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305" w:rsidRDefault="00DF43C8">
      <w:pPr>
        <w:ind w:firstLine="567"/>
        <w:jc w:val="center"/>
      </w:pPr>
      <w:r>
        <w:rPr>
          <w:noProof/>
          <w:lang w:eastAsia="ru-RU" w:bidi="ar-SA"/>
        </w:rPr>
        <w:drawing>
          <wp:inline distT="0" distB="0" distL="0" distR="0">
            <wp:extent cx="5934075" cy="1600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934075" cy="1600200"/>
                    </a:xfrm>
                    <a:prstGeom prst="rect">
                      <a:avLst/>
                    </a:prstGeom>
                    <a:noFill/>
                    <a:ln w="9525">
                      <a:noFill/>
                      <a:miter lim="800000"/>
                      <a:headEnd/>
                      <a:tailEnd/>
                    </a:ln>
                  </pic:spPr>
                </pic:pic>
              </a:graphicData>
            </a:graphic>
          </wp:inline>
        </w:drawing>
      </w:r>
    </w:p>
    <w:p w:rsidR="002A7305" w:rsidRDefault="002A7305">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Положение о порядке классификации </w:t>
      </w:r>
    </w:p>
    <w:p w:rsidR="002A7305" w:rsidRDefault="002A7305">
      <w:pPr>
        <w:pStyle w:val="ConsPlusTitle"/>
        <w:jc w:val="center"/>
        <w:rPr>
          <w:rFonts w:ascii="Times New Roman" w:hAnsi="Times New Roman" w:cs="Times New Roman"/>
          <w:sz w:val="24"/>
          <w:szCs w:val="24"/>
        </w:rPr>
      </w:pPr>
      <w:r>
        <w:rPr>
          <w:rFonts w:ascii="Times New Roman" w:hAnsi="Times New Roman" w:cs="Times New Roman"/>
          <w:sz w:val="24"/>
          <w:szCs w:val="24"/>
        </w:rPr>
        <w:t>документов из библиотечного фонда муниципального каз</w:t>
      </w:r>
      <w:r w:rsidR="00DF43C8">
        <w:rPr>
          <w:rFonts w:ascii="Times New Roman" w:hAnsi="Times New Roman" w:cs="Times New Roman"/>
          <w:sz w:val="24"/>
          <w:szCs w:val="24"/>
        </w:rPr>
        <w:t>е</w:t>
      </w:r>
      <w:r>
        <w:rPr>
          <w:rFonts w:ascii="Times New Roman" w:hAnsi="Times New Roman" w:cs="Times New Roman"/>
          <w:sz w:val="24"/>
          <w:szCs w:val="24"/>
        </w:rPr>
        <w:t xml:space="preserve">нного общеобразовательного учреждения </w:t>
      </w:r>
      <w:r w:rsidR="00DF43C8">
        <w:rPr>
          <w:rFonts w:ascii="Times New Roman" w:hAnsi="Times New Roman"/>
          <w:bCs w:val="0"/>
          <w:sz w:val="24"/>
          <w:szCs w:val="24"/>
        </w:rPr>
        <w:t>«Смазневская</w:t>
      </w:r>
      <w:r w:rsidR="00FB638D" w:rsidRPr="002A2614">
        <w:rPr>
          <w:rFonts w:ascii="Times New Roman" w:hAnsi="Times New Roman"/>
          <w:bCs w:val="0"/>
          <w:sz w:val="24"/>
          <w:szCs w:val="24"/>
        </w:rPr>
        <w:t xml:space="preserve"> средняя общеобразовательная школа» Заринского района Алтайского края</w:t>
      </w:r>
      <w:r w:rsidR="00FB638D">
        <w:rPr>
          <w:rFonts w:ascii="Times New Roman" w:hAnsi="Times New Roman" w:cs="Times New Roman"/>
          <w:sz w:val="24"/>
          <w:szCs w:val="24"/>
        </w:rPr>
        <w:t xml:space="preserve"> </w:t>
      </w:r>
      <w:r>
        <w:rPr>
          <w:rFonts w:ascii="Times New Roman" w:hAnsi="Times New Roman" w:cs="Times New Roman"/>
          <w:sz w:val="24"/>
          <w:szCs w:val="24"/>
        </w:rPr>
        <w:t>и порядке присвоения и размещения на них знака информационной продукции</w:t>
      </w:r>
    </w:p>
    <w:p w:rsidR="002A7305" w:rsidRDefault="002A7305">
      <w:pPr>
        <w:pStyle w:val="ConsPlusTitle"/>
        <w:ind w:firstLine="567"/>
        <w:jc w:val="center"/>
        <w:rPr>
          <w:rFonts w:ascii="Times New Roman" w:hAnsi="Times New Roman" w:cs="Times New Roman"/>
          <w:sz w:val="12"/>
          <w:szCs w:val="14"/>
        </w:rPr>
      </w:pPr>
    </w:p>
    <w:p w:rsidR="002A7305" w:rsidRDefault="002A7305">
      <w:pPr>
        <w:pStyle w:val="ConsPlusTitle"/>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2A7305" w:rsidRDefault="002A7305">
      <w:pPr>
        <w:pStyle w:val="ConsPlusNormal"/>
        <w:tabs>
          <w:tab w:val="left" w:pos="993"/>
        </w:tabs>
        <w:jc w:val="both"/>
        <w:rPr>
          <w:rFonts w:ascii="Times New Roman" w:hAnsi="Times New Roman" w:cs="Times New Roman"/>
          <w:sz w:val="14"/>
          <w:szCs w:val="17"/>
        </w:rPr>
      </w:pPr>
    </w:p>
    <w:p w:rsidR="002A7305" w:rsidRDefault="002A7305">
      <w:pPr>
        <w:pStyle w:val="ConsPlusNormal"/>
        <w:tabs>
          <w:tab w:val="left" w:pos="993"/>
        </w:tabs>
        <w:jc w:val="both"/>
        <w:rPr>
          <w:rFonts w:ascii="Times New Roman" w:hAnsi="Times New Roman" w:cs="Times New Roman"/>
          <w:sz w:val="24"/>
          <w:szCs w:val="24"/>
        </w:rPr>
      </w:pPr>
      <w:r>
        <w:rPr>
          <w:rFonts w:ascii="Times New Roman" w:hAnsi="Times New Roman" w:cs="Times New Roman"/>
          <w:sz w:val="24"/>
          <w:szCs w:val="24"/>
        </w:rPr>
        <w:t>1.1. Настоящее положение определяет порядок классификации документов, являющихся библиотечным фондом (официальное название Библиотеки) (далее – библиотека), а также порядок присвоения и размещения на них знака информационной продукции.</w:t>
      </w:r>
    </w:p>
    <w:p w:rsidR="002A7305" w:rsidRDefault="002A7305">
      <w:pPr>
        <w:pStyle w:val="ConsPlusNormal"/>
        <w:tabs>
          <w:tab w:val="left" w:pos="993"/>
        </w:tabs>
        <w:jc w:val="both"/>
        <w:rPr>
          <w:rFonts w:ascii="Times New Roman" w:hAnsi="Times New Roman" w:cs="Times New Roman"/>
          <w:sz w:val="12"/>
          <w:szCs w:val="14"/>
        </w:rPr>
      </w:pPr>
    </w:p>
    <w:p w:rsidR="002A7305" w:rsidRDefault="002A7305">
      <w:pPr>
        <w:pStyle w:val="ConsPlusNormal"/>
        <w:tabs>
          <w:tab w:val="left" w:pos="993"/>
        </w:tabs>
        <w:jc w:val="both"/>
        <w:rPr>
          <w:rFonts w:ascii="Times New Roman" w:hAnsi="Times New Roman" w:cs="Times New Roman"/>
          <w:sz w:val="24"/>
          <w:szCs w:val="24"/>
        </w:rPr>
      </w:pPr>
      <w:r>
        <w:rPr>
          <w:rFonts w:ascii="Times New Roman" w:hAnsi="Times New Roman" w:cs="Times New Roman"/>
          <w:sz w:val="24"/>
          <w:szCs w:val="24"/>
        </w:rPr>
        <w:t>1.2. Положение разработано с целью реализации Федерального закона от 29.12.2010 N 436-ФЗ «О защите детей от информации, причиняющей вред их здоровью и развитию» (далее – Закон № 436-ФЗ).</w:t>
      </w:r>
    </w:p>
    <w:p w:rsidR="002A7305" w:rsidRDefault="002A7305">
      <w:pPr>
        <w:pStyle w:val="ConsPlusNormal"/>
        <w:tabs>
          <w:tab w:val="left" w:pos="993"/>
        </w:tabs>
        <w:rPr>
          <w:rFonts w:ascii="Times New Roman" w:hAnsi="Times New Roman" w:cs="Times New Roman"/>
          <w:sz w:val="12"/>
          <w:szCs w:val="14"/>
        </w:rPr>
      </w:pPr>
    </w:p>
    <w:p w:rsidR="002A7305" w:rsidRDefault="002A7305">
      <w:pPr>
        <w:pStyle w:val="ConsPlusNormal"/>
        <w:tabs>
          <w:tab w:val="left" w:pos="993"/>
        </w:tabs>
        <w:rPr>
          <w:rFonts w:ascii="Times New Roman" w:hAnsi="Times New Roman" w:cs="Times New Roman"/>
          <w:sz w:val="24"/>
          <w:szCs w:val="24"/>
        </w:rPr>
      </w:pPr>
      <w:r>
        <w:rPr>
          <w:rFonts w:ascii="Times New Roman" w:hAnsi="Times New Roman" w:cs="Times New Roman"/>
          <w:sz w:val="24"/>
          <w:szCs w:val="24"/>
        </w:rPr>
        <w:t>1.3. Основные понятия, используемые в настоящем положении:</w:t>
      </w:r>
    </w:p>
    <w:p w:rsidR="002A7305" w:rsidRDefault="002A7305">
      <w:pPr>
        <w:pStyle w:val="ConsPlusNormal"/>
        <w:tabs>
          <w:tab w:val="left" w:pos="993"/>
        </w:tabs>
        <w:ind w:firstLine="570"/>
        <w:jc w:val="both"/>
        <w:rPr>
          <w:rFonts w:ascii="Times New Roman" w:hAnsi="Times New Roman" w:cs="Times New Roman"/>
          <w:sz w:val="24"/>
          <w:szCs w:val="24"/>
        </w:rPr>
      </w:pPr>
      <w:r>
        <w:rPr>
          <w:rFonts w:ascii="Times New Roman" w:hAnsi="Times New Roman" w:cs="Times New Roman"/>
          <w:i/>
          <w:sz w:val="24"/>
          <w:szCs w:val="24"/>
        </w:rPr>
        <w:t>доступ детей к информации</w:t>
      </w:r>
      <w:r>
        <w:rPr>
          <w:rFonts w:ascii="Times New Roman" w:hAnsi="Times New Roman" w:cs="Times New Roman"/>
          <w:sz w:val="24"/>
          <w:szCs w:val="24"/>
        </w:rPr>
        <w:t xml:space="preserve"> - возможность получения и использования детьми свободно распространяемой информации;</w:t>
      </w:r>
    </w:p>
    <w:p w:rsidR="002A7305" w:rsidRDefault="002A7305">
      <w:pPr>
        <w:pStyle w:val="ConsPlusNormal"/>
        <w:tabs>
          <w:tab w:val="left" w:pos="993"/>
        </w:tabs>
        <w:ind w:firstLine="570"/>
        <w:jc w:val="both"/>
        <w:rPr>
          <w:rFonts w:ascii="Times New Roman" w:hAnsi="Times New Roman" w:cs="Times New Roman"/>
          <w:sz w:val="24"/>
          <w:szCs w:val="24"/>
        </w:rPr>
      </w:pPr>
      <w:r>
        <w:rPr>
          <w:rFonts w:ascii="Times New Roman" w:hAnsi="Times New Roman" w:cs="Times New Roman"/>
          <w:i/>
          <w:sz w:val="24"/>
          <w:szCs w:val="24"/>
        </w:rPr>
        <w:t>знак информационной продукции</w:t>
      </w:r>
      <w:r>
        <w:rPr>
          <w:rFonts w:ascii="Times New Roman" w:hAnsi="Times New Roman" w:cs="Times New Roman"/>
          <w:sz w:val="24"/>
          <w:szCs w:val="24"/>
        </w:rPr>
        <w:t xml:space="preserve">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Закона № 436-ФЗ;</w:t>
      </w:r>
    </w:p>
    <w:p w:rsidR="002A7305" w:rsidRDefault="002A7305">
      <w:pPr>
        <w:pStyle w:val="ConsPlusNormal"/>
        <w:tabs>
          <w:tab w:val="left" w:pos="993"/>
        </w:tabs>
        <w:ind w:firstLine="570"/>
        <w:jc w:val="both"/>
        <w:rPr>
          <w:rFonts w:ascii="Times New Roman" w:hAnsi="Times New Roman" w:cs="Times New Roman"/>
          <w:sz w:val="24"/>
          <w:szCs w:val="24"/>
        </w:rPr>
      </w:pPr>
      <w:r>
        <w:rPr>
          <w:rFonts w:ascii="Times New Roman" w:hAnsi="Times New Roman" w:cs="Times New Roman"/>
          <w:i/>
          <w:sz w:val="24"/>
          <w:szCs w:val="24"/>
        </w:rPr>
        <w:t>зрелищное мероприятие</w:t>
      </w:r>
      <w:r>
        <w:rPr>
          <w:rFonts w:ascii="Times New Roman" w:hAnsi="Times New Roman" w:cs="Times New Roman"/>
          <w:sz w:val="24"/>
          <w:szCs w:val="24"/>
        </w:rPr>
        <w:t xml:space="preserve">  (далее –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2A7305" w:rsidRDefault="002A7305">
      <w:pPr>
        <w:pStyle w:val="ConsPlusNormal"/>
        <w:tabs>
          <w:tab w:val="left" w:pos="993"/>
        </w:tabs>
        <w:ind w:firstLine="570"/>
        <w:jc w:val="both"/>
        <w:rPr>
          <w:rFonts w:ascii="Times New Roman" w:hAnsi="Times New Roman" w:cs="Times New Roman"/>
          <w:sz w:val="24"/>
          <w:szCs w:val="24"/>
        </w:rPr>
      </w:pPr>
      <w:r>
        <w:rPr>
          <w:rFonts w:ascii="Times New Roman" w:hAnsi="Times New Roman" w:cs="Times New Roman"/>
          <w:i/>
          <w:iCs/>
          <w:sz w:val="24"/>
          <w:szCs w:val="24"/>
        </w:rPr>
        <w:t>информационная продукция</w:t>
      </w:r>
      <w:r>
        <w:rPr>
          <w:rFonts w:ascii="Times New Roman" w:hAnsi="Times New Roman" w:cs="Times New Roman"/>
          <w:b/>
          <w:bCs/>
          <w:i/>
          <w:iCs/>
          <w:sz w:val="24"/>
          <w:szCs w:val="24"/>
        </w:rPr>
        <w:t xml:space="preserve"> </w:t>
      </w:r>
      <w:r>
        <w:rPr>
          <w:rFonts w:ascii="Times New Roman" w:hAnsi="Times New Roman" w:cs="Times New Roman"/>
          <w:sz w:val="24"/>
          <w:szCs w:val="24"/>
        </w:rPr>
        <w:t>- предназначенная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2A7305" w:rsidRDefault="002A7305">
      <w:pPr>
        <w:tabs>
          <w:tab w:val="left" w:pos="993"/>
        </w:tabs>
        <w:spacing w:line="100" w:lineRule="atLeast"/>
        <w:ind w:firstLine="570"/>
        <w:jc w:val="both"/>
        <w:rPr>
          <w:rFonts w:ascii="Times New Roman" w:hAnsi="Times New Roman" w:cs="Times New Roman"/>
          <w:sz w:val="24"/>
        </w:rPr>
      </w:pPr>
      <w:r>
        <w:rPr>
          <w:rFonts w:ascii="Times New Roman" w:hAnsi="Times New Roman" w:cs="Times New Roman"/>
          <w:i/>
          <w:sz w:val="24"/>
        </w:rPr>
        <w:t>информационная продукция для детей</w:t>
      </w:r>
      <w:r>
        <w:rPr>
          <w:rFonts w:ascii="Times New Roman" w:hAnsi="Times New Roman" w:cs="Times New Roman"/>
          <w:sz w:val="24"/>
        </w:rPr>
        <w:t xml:space="preserve">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2A7305" w:rsidRDefault="002A7305">
      <w:pPr>
        <w:pStyle w:val="ConsPlusNormal"/>
        <w:tabs>
          <w:tab w:val="left" w:pos="993"/>
        </w:tabs>
        <w:ind w:firstLine="570"/>
        <w:jc w:val="both"/>
        <w:rPr>
          <w:rFonts w:ascii="Times New Roman" w:hAnsi="Times New Roman" w:cs="Times New Roman"/>
          <w:sz w:val="24"/>
          <w:szCs w:val="24"/>
        </w:rPr>
      </w:pPr>
      <w:r>
        <w:rPr>
          <w:rFonts w:ascii="Times New Roman" w:hAnsi="Times New Roman" w:cs="Times New Roman"/>
          <w:i/>
          <w:sz w:val="24"/>
          <w:szCs w:val="24"/>
        </w:rPr>
        <w:t>классификация информационной продукции</w:t>
      </w:r>
      <w:r>
        <w:rPr>
          <w:rFonts w:ascii="Times New Roman" w:hAnsi="Times New Roman" w:cs="Times New Roman"/>
          <w:sz w:val="24"/>
          <w:szCs w:val="24"/>
        </w:rPr>
        <w:t xml:space="preserve">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Законом № 436-ФЗ;</w:t>
      </w:r>
    </w:p>
    <w:p w:rsidR="002A7305" w:rsidRDefault="002A7305">
      <w:pPr>
        <w:tabs>
          <w:tab w:val="left" w:pos="993"/>
        </w:tabs>
        <w:spacing w:line="100" w:lineRule="atLeast"/>
        <w:ind w:firstLine="570"/>
        <w:jc w:val="both"/>
        <w:rPr>
          <w:rFonts w:ascii="Times New Roman" w:hAnsi="Times New Roman" w:cs="Times New Roman"/>
          <w:sz w:val="24"/>
        </w:rPr>
      </w:pPr>
      <w:r>
        <w:rPr>
          <w:rFonts w:ascii="Times New Roman" w:hAnsi="Times New Roman" w:cs="Times New Roman"/>
          <w:i/>
          <w:sz w:val="24"/>
        </w:rPr>
        <w:t>пользователь (читатель) библиотеки</w:t>
      </w:r>
      <w:r>
        <w:rPr>
          <w:rFonts w:ascii="Times New Roman" w:hAnsi="Times New Roman" w:cs="Times New Roman"/>
          <w:sz w:val="24"/>
        </w:rPr>
        <w:t xml:space="preserve"> - физическое или юридическое лицо, пользующееся услугами библиотеки;</w:t>
      </w:r>
    </w:p>
    <w:p w:rsidR="002A7305" w:rsidRDefault="002A7305">
      <w:pPr>
        <w:tabs>
          <w:tab w:val="left" w:pos="993"/>
        </w:tabs>
        <w:spacing w:line="100" w:lineRule="atLeast"/>
        <w:ind w:firstLine="570"/>
        <w:jc w:val="both"/>
        <w:rPr>
          <w:rFonts w:ascii="Times New Roman" w:hAnsi="Times New Roman" w:cs="Times New Roman"/>
          <w:sz w:val="24"/>
        </w:rPr>
      </w:pPr>
      <w:r>
        <w:rPr>
          <w:rFonts w:ascii="Times New Roman" w:hAnsi="Times New Roman" w:cs="Times New Roman"/>
          <w:i/>
          <w:sz w:val="24"/>
        </w:rPr>
        <w:t>библиотечный фонд</w:t>
      </w:r>
      <w:r>
        <w:rPr>
          <w:rFonts w:ascii="Times New Roman" w:hAnsi="Times New Roman" w:cs="Times New Roman"/>
          <w:sz w:val="24"/>
        </w:rPr>
        <w:t xml:space="preserve"> - совокупность документов различного назначения и статуса, организационно и функционально связанных между собой, подлежащих учету, комплектованию, хранению и использованию в целях библиотечного обслуживания пользователей библиотеки;</w:t>
      </w:r>
    </w:p>
    <w:p w:rsidR="002A7305" w:rsidRDefault="002A7305">
      <w:pPr>
        <w:tabs>
          <w:tab w:val="left" w:pos="993"/>
        </w:tabs>
        <w:spacing w:line="100" w:lineRule="atLeast"/>
        <w:ind w:firstLine="570"/>
        <w:jc w:val="both"/>
        <w:rPr>
          <w:rFonts w:ascii="Times New Roman" w:hAnsi="Times New Roman" w:cs="Times New Roman"/>
          <w:sz w:val="24"/>
        </w:rPr>
      </w:pPr>
      <w:r>
        <w:rPr>
          <w:rFonts w:ascii="Times New Roman" w:hAnsi="Times New Roman" w:cs="Times New Roman"/>
          <w:i/>
          <w:sz w:val="24"/>
        </w:rPr>
        <w:t xml:space="preserve">маркировка </w:t>
      </w:r>
      <w:r>
        <w:rPr>
          <w:rFonts w:ascii="Times New Roman" w:hAnsi="Times New Roman" w:cs="Times New Roman"/>
          <w:sz w:val="24"/>
        </w:rPr>
        <w:t>- нанесение условных знаков, букв, цифр, графических знаков или надписей на объект, с целью его дальнейшей идентификации (узнавания), указания его свойств и характеристик;</w:t>
      </w:r>
    </w:p>
    <w:p w:rsidR="002A7305" w:rsidRDefault="002A7305">
      <w:pPr>
        <w:pStyle w:val="ConsPlusNormal"/>
        <w:tabs>
          <w:tab w:val="left" w:pos="0"/>
          <w:tab w:val="left" w:pos="1276"/>
        </w:tabs>
        <w:ind w:firstLine="567"/>
        <w:jc w:val="both"/>
        <w:rPr>
          <w:rFonts w:ascii="Times New Roman" w:hAnsi="Times New Roman" w:cs="Times New Roman"/>
          <w:sz w:val="24"/>
          <w:szCs w:val="24"/>
        </w:rPr>
      </w:pPr>
      <w:r>
        <w:rPr>
          <w:rFonts w:ascii="Times New Roman" w:hAnsi="Times New Roman" w:cs="Times New Roman"/>
          <w:i/>
          <w:sz w:val="24"/>
          <w:szCs w:val="24"/>
        </w:rPr>
        <w:lastRenderedPageBreak/>
        <w:t>научное издание</w:t>
      </w:r>
      <w:r>
        <w:rPr>
          <w:rFonts w:ascii="Times New Roman" w:hAnsi="Times New Roman" w:cs="Times New Roman"/>
          <w:sz w:val="24"/>
          <w:szCs w:val="24"/>
        </w:rPr>
        <w:t xml:space="preserve"> -  издание, содержащее результаты теоретических и/или экспериментальных исследований, а также научно подготовленные к публикации памятники культуры и исторические документы. </w:t>
      </w:r>
    </w:p>
    <w:p w:rsidR="002A7305" w:rsidRDefault="002A7305">
      <w:pPr>
        <w:pStyle w:val="ConsPlusNormal"/>
        <w:tabs>
          <w:tab w:val="left" w:pos="0"/>
          <w:tab w:val="left" w:pos="1276"/>
        </w:tabs>
        <w:ind w:firstLine="567"/>
        <w:jc w:val="both"/>
        <w:rPr>
          <w:rFonts w:ascii="Times New Roman" w:hAnsi="Times New Roman" w:cs="Times New Roman"/>
          <w:sz w:val="24"/>
          <w:szCs w:val="24"/>
        </w:rPr>
      </w:pPr>
      <w:r>
        <w:rPr>
          <w:rFonts w:ascii="Times New Roman" w:hAnsi="Times New Roman" w:cs="Times New Roman"/>
          <w:i/>
          <w:sz w:val="24"/>
          <w:szCs w:val="24"/>
        </w:rPr>
        <w:t>научно-техническая информация</w:t>
      </w:r>
      <w:r>
        <w:rPr>
          <w:rFonts w:ascii="Times New Roman" w:hAnsi="Times New Roman" w:cs="Times New Roman"/>
          <w:sz w:val="24"/>
          <w:szCs w:val="24"/>
        </w:rPr>
        <w:t xml:space="preserve"> - документированная информация, возникающая в результате научного и технического развития, а также информация, в которой нуждаются руководители, научные, инженерные и технические работники в процессе своей деятельности, включая специализированную экономическую и нормативно-правовую информацию.</w:t>
      </w:r>
    </w:p>
    <w:p w:rsidR="002A7305" w:rsidRDefault="002A7305">
      <w:pPr>
        <w:pStyle w:val="ConsPlusNormal"/>
        <w:tabs>
          <w:tab w:val="left" w:pos="0"/>
          <w:tab w:val="left" w:pos="1276"/>
        </w:tabs>
        <w:ind w:firstLine="567"/>
        <w:jc w:val="both"/>
        <w:rPr>
          <w:rFonts w:ascii="Times New Roman" w:hAnsi="Times New Roman" w:cs="Times New Roman"/>
          <w:sz w:val="24"/>
          <w:szCs w:val="24"/>
        </w:rPr>
      </w:pPr>
      <w:r>
        <w:rPr>
          <w:rFonts w:ascii="Times New Roman" w:hAnsi="Times New Roman" w:cs="Times New Roman"/>
          <w:i/>
          <w:sz w:val="24"/>
          <w:szCs w:val="24"/>
        </w:rPr>
        <w:t>оборот информационной продукции</w:t>
      </w:r>
      <w:r>
        <w:rPr>
          <w:rFonts w:ascii="Times New Roman" w:hAnsi="Times New Roman" w:cs="Times New Roman"/>
          <w:b/>
          <w:i/>
          <w:sz w:val="24"/>
          <w:szCs w:val="24"/>
        </w:rPr>
        <w:t xml:space="preserve"> — </w:t>
      </w:r>
      <w:r>
        <w:rPr>
          <w:rFonts w:ascii="Times New Roman" w:hAnsi="Times New Roman" w:cs="Times New Roman"/>
          <w:sz w:val="24"/>
          <w:szCs w:val="24"/>
        </w:rPr>
        <w:t xml:space="preserve">предоставление и (или) распространение информационной продукции, включая ее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информационно-телекоммуникационных сетей, в том числе сети "Интернет". </w:t>
      </w:r>
    </w:p>
    <w:p w:rsidR="002A7305" w:rsidRDefault="002A7305">
      <w:pPr>
        <w:pStyle w:val="ConsPlusNormal"/>
        <w:tabs>
          <w:tab w:val="left" w:pos="0"/>
          <w:tab w:val="left" w:pos="1276"/>
        </w:tabs>
        <w:ind w:firstLine="567"/>
        <w:jc w:val="both"/>
        <w:rPr>
          <w:rFonts w:ascii="Times New Roman" w:hAnsi="Times New Roman" w:cs="Times New Roman"/>
          <w:sz w:val="24"/>
          <w:szCs w:val="24"/>
        </w:rPr>
      </w:pPr>
      <w:r>
        <w:rPr>
          <w:rFonts w:ascii="Times New Roman" w:hAnsi="Times New Roman" w:cs="Times New Roman"/>
          <w:i/>
          <w:sz w:val="24"/>
          <w:szCs w:val="24"/>
        </w:rPr>
        <w:t>статистическая информация</w:t>
      </w:r>
      <w:r>
        <w:rPr>
          <w:rFonts w:ascii="Times New Roman" w:hAnsi="Times New Roman" w:cs="Times New Roman"/>
          <w:b/>
          <w:i/>
          <w:sz w:val="24"/>
          <w:szCs w:val="24"/>
        </w:rPr>
        <w:t xml:space="preserve"> – </w:t>
      </w:r>
      <w:r>
        <w:rPr>
          <w:rFonts w:ascii="Times New Roman" w:hAnsi="Times New Roman" w:cs="Times New Roman"/>
          <w:sz w:val="24"/>
          <w:szCs w:val="24"/>
        </w:rPr>
        <w:t xml:space="preserve">цифровая информация в виде числовых рядов различных показателей, прогнозных моделей и оценок. </w:t>
      </w:r>
    </w:p>
    <w:p w:rsidR="002A7305" w:rsidRDefault="002A7305">
      <w:pPr>
        <w:tabs>
          <w:tab w:val="left" w:pos="993"/>
        </w:tabs>
        <w:spacing w:line="100" w:lineRule="atLeast"/>
        <w:ind w:firstLine="570"/>
        <w:jc w:val="both"/>
        <w:rPr>
          <w:rFonts w:ascii="Times New Roman" w:hAnsi="Times New Roman" w:cs="Times New Roman"/>
          <w:sz w:val="24"/>
        </w:rPr>
      </w:pPr>
      <w:r>
        <w:rPr>
          <w:rFonts w:ascii="Times New Roman" w:hAnsi="Times New Roman" w:cs="Times New Roman"/>
          <w:i/>
          <w:sz w:val="24"/>
        </w:rPr>
        <w:t>эксперт</w:t>
      </w:r>
      <w:r>
        <w:rPr>
          <w:rFonts w:ascii="Times New Roman" w:hAnsi="Times New Roman" w:cs="Times New Roman"/>
          <w:sz w:val="24"/>
        </w:rPr>
        <w:t xml:space="preserve">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2A7305" w:rsidRDefault="002A7305">
      <w:pPr>
        <w:pStyle w:val="ConsPlusNormal"/>
        <w:tabs>
          <w:tab w:val="left" w:pos="993"/>
        </w:tabs>
        <w:jc w:val="both"/>
        <w:rPr>
          <w:rFonts w:ascii="Times New Roman" w:hAnsi="Times New Roman" w:cs="Times New Roman"/>
          <w:sz w:val="12"/>
          <w:szCs w:val="14"/>
        </w:rPr>
      </w:pPr>
    </w:p>
    <w:p w:rsidR="002A7305" w:rsidRDefault="002A7305">
      <w:pPr>
        <w:pStyle w:val="ConsPlusNormal"/>
        <w:tabs>
          <w:tab w:val="left" w:pos="993"/>
        </w:tabs>
        <w:jc w:val="both"/>
        <w:rPr>
          <w:rFonts w:ascii="Times New Roman" w:hAnsi="Times New Roman" w:cs="Times New Roman"/>
          <w:sz w:val="24"/>
          <w:szCs w:val="24"/>
        </w:rPr>
      </w:pPr>
      <w:r>
        <w:rPr>
          <w:rFonts w:ascii="Times New Roman" w:hAnsi="Times New Roman" w:cs="Times New Roman"/>
          <w:sz w:val="24"/>
          <w:szCs w:val="24"/>
        </w:rPr>
        <w:t>1.4. Настоящее положение не распространяется на информационную продукцию:</w:t>
      </w:r>
    </w:p>
    <w:p w:rsidR="002A7305" w:rsidRDefault="002A7305">
      <w:pPr>
        <w:pStyle w:val="ConsPlusNormal"/>
        <w:tabs>
          <w:tab w:val="left" w:pos="993"/>
        </w:tabs>
        <w:ind w:firstLine="583"/>
        <w:jc w:val="both"/>
        <w:rPr>
          <w:rFonts w:ascii="Times New Roman" w:hAnsi="Times New Roman" w:cs="Times New Roman"/>
          <w:sz w:val="24"/>
          <w:szCs w:val="24"/>
        </w:rPr>
      </w:pPr>
      <w:r>
        <w:rPr>
          <w:rFonts w:ascii="Times New Roman" w:hAnsi="Times New Roman" w:cs="Times New Roman"/>
          <w:sz w:val="24"/>
          <w:szCs w:val="24"/>
        </w:rPr>
        <w:t>1) издания, содержащие научную, научно-техническую, статистическую информацию (п. 1 ч. 2 ст. 1 Закона № 436-ФЗ);</w:t>
      </w:r>
    </w:p>
    <w:p w:rsidR="002A7305" w:rsidRDefault="002A7305">
      <w:pPr>
        <w:pStyle w:val="ConsPlusNormal"/>
        <w:tabs>
          <w:tab w:val="left" w:pos="993"/>
        </w:tabs>
        <w:ind w:firstLine="570"/>
        <w:jc w:val="both"/>
        <w:rPr>
          <w:rFonts w:ascii="Times New Roman" w:hAnsi="Times New Roman" w:cs="Times New Roman"/>
          <w:sz w:val="24"/>
          <w:szCs w:val="24"/>
        </w:rPr>
      </w:pPr>
      <w:r>
        <w:rPr>
          <w:rFonts w:ascii="Times New Roman" w:hAnsi="Times New Roman" w:cs="Times New Roman"/>
          <w:sz w:val="24"/>
          <w:szCs w:val="24"/>
        </w:rPr>
        <w:t>2) информационную продукцию, имеющую значительную историческую, художественную или иную культурную ценность для общества  (п. 3 ч. 2 ст. 1 Закона № 436-ФЗ). К ним относятся:</w:t>
      </w:r>
    </w:p>
    <w:p w:rsidR="002A7305" w:rsidRDefault="002A7305">
      <w:pPr>
        <w:pStyle w:val="ConsPlusNormal"/>
        <w:numPr>
          <w:ilvl w:val="0"/>
          <w:numId w:val="2"/>
        </w:numPr>
        <w:tabs>
          <w:tab w:val="left" w:pos="993"/>
        </w:tabs>
        <w:jc w:val="both"/>
        <w:rPr>
          <w:rFonts w:ascii="Times New Roman" w:hAnsi="Times New Roman" w:cs="Times New Roman"/>
          <w:sz w:val="24"/>
          <w:szCs w:val="24"/>
        </w:rPr>
      </w:pPr>
      <w:r>
        <w:rPr>
          <w:rFonts w:ascii="Times New Roman" w:hAnsi="Times New Roman" w:cs="Times New Roman"/>
          <w:sz w:val="24"/>
          <w:szCs w:val="24"/>
        </w:rPr>
        <w:t>художественные произведения российских и зарубежных авторов, получившие общественное признание, подпадающие под признаки классической литературы;</w:t>
      </w:r>
    </w:p>
    <w:p w:rsidR="002A7305" w:rsidRDefault="002A7305">
      <w:pPr>
        <w:pStyle w:val="ConsPlusNormal"/>
        <w:numPr>
          <w:ilvl w:val="0"/>
          <w:numId w:val="2"/>
        </w:num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произведения, входящие в курс образовательной школы;  </w:t>
      </w:r>
    </w:p>
    <w:p w:rsidR="002A7305" w:rsidRDefault="002A7305">
      <w:pPr>
        <w:pStyle w:val="ConsPlusNormal"/>
        <w:numPr>
          <w:ilvl w:val="0"/>
          <w:numId w:val="2"/>
        </w:num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нотные издания (за исключением нотных изданий, содержащих тексты на произведения эстрадной музыки второй половины </w:t>
      </w:r>
      <w:r>
        <w:rPr>
          <w:rFonts w:ascii="Times New Roman" w:hAnsi="Times New Roman" w:cs="Times New Roman"/>
          <w:sz w:val="24"/>
          <w:szCs w:val="24"/>
          <w:lang w:val="en-US"/>
        </w:rPr>
        <w:t>XX</w:t>
      </w:r>
      <w:r>
        <w:rPr>
          <w:rFonts w:ascii="Times New Roman" w:hAnsi="Times New Roman" w:cs="Times New Roman"/>
          <w:sz w:val="24"/>
          <w:szCs w:val="24"/>
        </w:rPr>
        <w:t xml:space="preserve"> века и до настоящего времени);</w:t>
      </w:r>
    </w:p>
    <w:p w:rsidR="002A7305" w:rsidRDefault="002A7305">
      <w:pPr>
        <w:pStyle w:val="ConsPlusNormal"/>
        <w:numPr>
          <w:ilvl w:val="0"/>
          <w:numId w:val="2"/>
        </w:num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вокальная музыка (за исключением вокальных произведений, относящихся к музыкальным течениям второй половины </w:t>
      </w:r>
      <w:r>
        <w:rPr>
          <w:rFonts w:ascii="Times New Roman" w:hAnsi="Times New Roman" w:cs="Times New Roman"/>
          <w:sz w:val="24"/>
          <w:szCs w:val="24"/>
          <w:lang w:val="en-US"/>
        </w:rPr>
        <w:t>XX</w:t>
      </w:r>
      <w:r>
        <w:rPr>
          <w:rFonts w:ascii="Times New Roman" w:hAnsi="Times New Roman" w:cs="Times New Roman"/>
          <w:sz w:val="24"/>
          <w:szCs w:val="24"/>
        </w:rPr>
        <w:t xml:space="preserve"> века  и до настоящего времени);</w:t>
      </w:r>
    </w:p>
    <w:p w:rsidR="002A7305" w:rsidRDefault="002A7305">
      <w:pPr>
        <w:pStyle w:val="ConsPlusNormal"/>
        <w:numPr>
          <w:ilvl w:val="0"/>
          <w:numId w:val="2"/>
        </w:numPr>
        <w:tabs>
          <w:tab w:val="left" w:pos="993"/>
        </w:tabs>
        <w:jc w:val="both"/>
        <w:rPr>
          <w:rFonts w:ascii="Times New Roman" w:hAnsi="Times New Roman" w:cs="Times New Roman"/>
          <w:sz w:val="24"/>
          <w:szCs w:val="24"/>
        </w:rPr>
      </w:pPr>
      <w:r>
        <w:rPr>
          <w:rFonts w:ascii="Times New Roman" w:hAnsi="Times New Roman" w:cs="Times New Roman"/>
          <w:sz w:val="24"/>
          <w:szCs w:val="24"/>
        </w:rPr>
        <w:t>издания, содержащие фотографии или репродукции произведений изобразительного искусства, архитектуры, скульптуры, декоративно-прикладного творчества (в т.ч.   их элементы).</w:t>
      </w:r>
    </w:p>
    <w:p w:rsidR="002A7305" w:rsidRDefault="002A7305">
      <w:pPr>
        <w:pStyle w:val="ConsPlusNormal"/>
        <w:tabs>
          <w:tab w:val="left" w:pos="993"/>
        </w:tabs>
        <w:ind w:firstLine="570"/>
        <w:jc w:val="both"/>
        <w:rPr>
          <w:rFonts w:ascii="Times New Roman" w:hAnsi="Times New Roman" w:cs="Times New Roman"/>
          <w:sz w:val="24"/>
          <w:szCs w:val="24"/>
        </w:rPr>
      </w:pPr>
      <w:r>
        <w:rPr>
          <w:rFonts w:ascii="Times New Roman" w:hAnsi="Times New Roman" w:cs="Times New Roman"/>
          <w:sz w:val="24"/>
          <w:szCs w:val="24"/>
        </w:rPr>
        <w:t>3) учебники, учебные пособия, рекомендуемые или допускаемые к использованию в образовательном процессе (п. 1 ч. 4 ст. 11 Закона № 436-ФЗ);</w:t>
      </w:r>
    </w:p>
    <w:p w:rsidR="002A7305" w:rsidRDefault="002A7305">
      <w:pPr>
        <w:pStyle w:val="ConsPlusNormal"/>
        <w:tabs>
          <w:tab w:val="left" w:pos="993"/>
        </w:tabs>
        <w:ind w:firstLine="570"/>
        <w:jc w:val="both"/>
        <w:rPr>
          <w:rFonts w:ascii="Times New Roman" w:hAnsi="Times New Roman" w:cs="Times New Roman"/>
          <w:sz w:val="24"/>
          <w:szCs w:val="24"/>
        </w:rPr>
      </w:pPr>
      <w:r>
        <w:rPr>
          <w:rFonts w:ascii="Times New Roman" w:hAnsi="Times New Roman" w:cs="Times New Roman"/>
          <w:sz w:val="24"/>
          <w:szCs w:val="24"/>
        </w:rPr>
        <w:t>4)  издания, содержащие информацию о состоянии окружающей среды (п. 2 ч. 2 ст. 1 Закона № 436-ФЗ);</w:t>
      </w:r>
    </w:p>
    <w:p w:rsidR="002A7305" w:rsidRDefault="002A7305">
      <w:pPr>
        <w:pStyle w:val="ConsPlusNormal"/>
        <w:tabs>
          <w:tab w:val="left" w:pos="993"/>
        </w:tabs>
        <w:ind w:firstLine="570"/>
        <w:jc w:val="both"/>
        <w:rPr>
          <w:rFonts w:ascii="Times New Roman" w:hAnsi="Times New Roman" w:cs="Times New Roman"/>
          <w:sz w:val="24"/>
          <w:szCs w:val="24"/>
        </w:rPr>
      </w:pPr>
      <w:r>
        <w:rPr>
          <w:rFonts w:ascii="Times New Roman" w:hAnsi="Times New Roman" w:cs="Times New Roman"/>
          <w:sz w:val="24"/>
          <w:szCs w:val="24"/>
        </w:rPr>
        <w:t>5) недопустимость ограничения доступа к которой установлена Федеральным законом от 27.07.2006 N 149-ФЗ «Об информации, информационных технологиях и о защите информации», а именно к:</w:t>
      </w:r>
    </w:p>
    <w:p w:rsidR="002A7305" w:rsidRDefault="002A7305">
      <w:pPr>
        <w:numPr>
          <w:ilvl w:val="0"/>
          <w:numId w:val="3"/>
        </w:numPr>
        <w:spacing w:line="100" w:lineRule="atLeast"/>
        <w:jc w:val="both"/>
        <w:rPr>
          <w:rFonts w:ascii="Times New Roman" w:hAnsi="Times New Roman" w:cs="Times New Roman"/>
          <w:sz w:val="24"/>
        </w:rPr>
      </w:pPr>
      <w:r>
        <w:rPr>
          <w:rFonts w:ascii="Times New Roman" w:hAnsi="Times New Roman" w:cs="Times New Roman"/>
          <w:sz w:val="24"/>
        </w:rPr>
        <w:t>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2A7305" w:rsidRDefault="002A7305">
      <w:pPr>
        <w:numPr>
          <w:ilvl w:val="0"/>
          <w:numId w:val="3"/>
        </w:numPr>
        <w:spacing w:line="100" w:lineRule="atLeast"/>
        <w:jc w:val="both"/>
        <w:rPr>
          <w:rFonts w:ascii="Times New Roman" w:hAnsi="Times New Roman" w:cs="Times New Roman"/>
          <w:sz w:val="24"/>
        </w:rPr>
      </w:pPr>
      <w:r>
        <w:rPr>
          <w:rFonts w:ascii="Times New Roman" w:hAnsi="Times New Roman" w:cs="Times New Roman"/>
          <w:sz w:val="24"/>
        </w:rPr>
        <w:t>информации о деятельности государственных органов и органов местного самоуправления, а также об использовании бюджетных средств;</w:t>
      </w:r>
    </w:p>
    <w:p w:rsidR="002A7305" w:rsidRDefault="002A7305">
      <w:pPr>
        <w:numPr>
          <w:ilvl w:val="0"/>
          <w:numId w:val="3"/>
        </w:numPr>
        <w:spacing w:line="100" w:lineRule="atLeast"/>
        <w:jc w:val="both"/>
        <w:rPr>
          <w:rFonts w:ascii="Times New Roman" w:hAnsi="Times New Roman" w:cs="Times New Roman"/>
          <w:sz w:val="24"/>
        </w:rPr>
      </w:pPr>
      <w:r>
        <w:rPr>
          <w:rFonts w:ascii="Times New Roman" w:hAnsi="Times New Roman" w:cs="Times New Roman"/>
          <w:sz w:val="24"/>
        </w:rPr>
        <w:t xml:space="preserve">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 </w:t>
      </w:r>
    </w:p>
    <w:p w:rsidR="002A7305" w:rsidRDefault="002A7305">
      <w:pPr>
        <w:pStyle w:val="ConsPlusNormal"/>
        <w:tabs>
          <w:tab w:val="left" w:pos="0"/>
          <w:tab w:val="left" w:pos="851"/>
          <w:tab w:val="left" w:pos="993"/>
        </w:tabs>
        <w:jc w:val="both"/>
        <w:rPr>
          <w:rFonts w:ascii="Times New Roman" w:hAnsi="Times New Roman" w:cs="Times New Roman"/>
          <w:sz w:val="12"/>
          <w:szCs w:val="14"/>
        </w:rPr>
      </w:pPr>
    </w:p>
    <w:p w:rsidR="002A7305" w:rsidRDefault="002A7305">
      <w:pPr>
        <w:pStyle w:val="ConsPlusNormal"/>
        <w:tabs>
          <w:tab w:val="left" w:pos="0"/>
          <w:tab w:val="left" w:pos="851"/>
          <w:tab w:val="left" w:pos="993"/>
        </w:tabs>
        <w:jc w:val="both"/>
        <w:rPr>
          <w:rFonts w:ascii="Times New Roman" w:hAnsi="Times New Roman" w:cs="Times New Roman"/>
          <w:sz w:val="24"/>
          <w:szCs w:val="24"/>
        </w:rPr>
      </w:pPr>
      <w:r>
        <w:rPr>
          <w:rFonts w:ascii="Times New Roman" w:hAnsi="Times New Roman" w:cs="Times New Roman"/>
          <w:sz w:val="24"/>
          <w:szCs w:val="24"/>
        </w:rPr>
        <w:t>1.5. Знаком информационной продукции не маркируется  следующая информационная продукция:</w:t>
      </w:r>
    </w:p>
    <w:p w:rsidR="002A7305" w:rsidRDefault="002A7305">
      <w:pPr>
        <w:pStyle w:val="ConsPlusNormal"/>
        <w:numPr>
          <w:ilvl w:val="0"/>
          <w:numId w:val="4"/>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учебники и учебные пособия, рекомендуемые или допускаемые к использованию в </w:t>
      </w:r>
      <w:r>
        <w:rPr>
          <w:rFonts w:ascii="Times New Roman" w:hAnsi="Times New Roman" w:cs="Times New Roman"/>
          <w:sz w:val="24"/>
          <w:szCs w:val="24"/>
        </w:rPr>
        <w:lastRenderedPageBreak/>
        <w:t>образовательном процессе в соответствии с законодательством Российской Федерации в области образования, обучающие издания по технике рисунка, живописи, скульптуры;</w:t>
      </w:r>
    </w:p>
    <w:p w:rsidR="002A7305" w:rsidRDefault="002A7305">
      <w:pPr>
        <w:pStyle w:val="ConsPlusNormal"/>
        <w:numPr>
          <w:ilvl w:val="0"/>
          <w:numId w:val="4"/>
        </w:numPr>
        <w:tabs>
          <w:tab w:val="left" w:pos="851"/>
        </w:tabs>
        <w:jc w:val="both"/>
        <w:rPr>
          <w:rFonts w:ascii="Times New Roman" w:hAnsi="Times New Roman" w:cs="Times New Roman"/>
          <w:sz w:val="24"/>
          <w:szCs w:val="24"/>
        </w:rPr>
      </w:pPr>
      <w:r>
        <w:rPr>
          <w:rFonts w:ascii="Times New Roman" w:hAnsi="Times New Roman" w:cs="Times New Roman"/>
          <w:sz w:val="24"/>
          <w:szCs w:val="24"/>
        </w:rPr>
        <w:t>информационная продукция, демонстрируемая посредством зрелищных мероприятий;</w:t>
      </w:r>
    </w:p>
    <w:p w:rsidR="002A7305" w:rsidRDefault="002A7305">
      <w:pPr>
        <w:pStyle w:val="ConsPlusNormal"/>
        <w:numPr>
          <w:ilvl w:val="0"/>
          <w:numId w:val="4"/>
        </w:numPr>
        <w:tabs>
          <w:tab w:val="left" w:pos="851"/>
        </w:tabs>
        <w:jc w:val="both"/>
        <w:rPr>
          <w:rFonts w:ascii="Times New Roman" w:hAnsi="Times New Roman" w:cs="Times New Roman"/>
          <w:sz w:val="24"/>
          <w:szCs w:val="24"/>
        </w:rPr>
      </w:pPr>
      <w:r>
        <w:rPr>
          <w:rFonts w:ascii="Times New Roman" w:hAnsi="Times New Roman" w:cs="Times New Roman"/>
          <w:sz w:val="24"/>
          <w:szCs w:val="24"/>
        </w:rPr>
        <w:t>периодические печатные издания, специализирующиеся на распространении информации общественно-политического или производственно-практического характера;</w:t>
      </w:r>
    </w:p>
    <w:p w:rsidR="002A7305" w:rsidRDefault="002A7305">
      <w:pPr>
        <w:pStyle w:val="ConsPlusNormal"/>
        <w:numPr>
          <w:ilvl w:val="0"/>
          <w:numId w:val="4"/>
        </w:numPr>
        <w:tabs>
          <w:tab w:val="left" w:pos="851"/>
        </w:tabs>
        <w:jc w:val="both"/>
        <w:rPr>
          <w:rFonts w:ascii="Times New Roman" w:hAnsi="Times New Roman" w:cs="Times New Roman"/>
          <w:sz w:val="24"/>
          <w:szCs w:val="24"/>
        </w:rPr>
      </w:pPr>
      <w:r>
        <w:rPr>
          <w:rFonts w:ascii="Times New Roman" w:hAnsi="Times New Roman" w:cs="Times New Roman"/>
          <w:sz w:val="24"/>
          <w:szCs w:val="24"/>
        </w:rPr>
        <w:t>иные материалы, являющиеся частью библиотечного фонда, а именно: нотные издания, не содержащие текстовой информации, инструментальная музыка.</w:t>
      </w:r>
    </w:p>
    <w:p w:rsidR="002A7305" w:rsidRDefault="002A7305">
      <w:pPr>
        <w:pStyle w:val="ConsPlusNormal"/>
        <w:tabs>
          <w:tab w:val="left" w:pos="851"/>
        </w:tabs>
        <w:jc w:val="both"/>
        <w:rPr>
          <w:rFonts w:ascii="Times New Roman" w:hAnsi="Times New Roman" w:cs="Times New Roman"/>
          <w:sz w:val="12"/>
          <w:szCs w:val="14"/>
        </w:rPr>
      </w:pPr>
    </w:p>
    <w:p w:rsidR="002A7305" w:rsidRDefault="002A7305">
      <w:pPr>
        <w:pStyle w:val="ConsPlusNormal"/>
        <w:tabs>
          <w:tab w:val="left" w:pos="851"/>
        </w:tabs>
        <w:jc w:val="both"/>
        <w:rPr>
          <w:rFonts w:ascii="Times New Roman" w:hAnsi="Times New Roman" w:cs="Times New Roman"/>
          <w:sz w:val="24"/>
          <w:szCs w:val="24"/>
        </w:rPr>
      </w:pPr>
      <w:r>
        <w:rPr>
          <w:rFonts w:ascii="Times New Roman" w:hAnsi="Times New Roman" w:cs="Times New Roman"/>
          <w:sz w:val="24"/>
          <w:szCs w:val="24"/>
        </w:rPr>
        <w:t>При определении печатных изданий, не подлежащих классификации и нанесению знака информационной</w:t>
      </w:r>
      <w:r>
        <w:rPr>
          <w:rFonts w:ascii="Times New Roman" w:hAnsi="Times New Roman" w:cs="Times New Roman"/>
          <w:sz w:val="24"/>
          <w:szCs w:val="24"/>
        </w:rPr>
        <w:tab/>
        <w:t xml:space="preserve"> продукции (маркировке), может быть использована Библиотечно-библиографическая классификация (все разделы ББК 2-7; в разделе ББК 8 подразделы 80, 81, 82, 83, далее 85, 86, 87, 88;  в разделе ББК 9 подраздел 91).</w:t>
      </w:r>
    </w:p>
    <w:p w:rsidR="002A7305" w:rsidRDefault="002A7305">
      <w:pPr>
        <w:pStyle w:val="ConsPlusNormal"/>
        <w:tabs>
          <w:tab w:val="left" w:pos="851"/>
        </w:tabs>
        <w:jc w:val="both"/>
        <w:rPr>
          <w:sz w:val="12"/>
          <w:szCs w:val="14"/>
        </w:rPr>
      </w:pPr>
    </w:p>
    <w:p w:rsidR="002A7305" w:rsidRDefault="002A7305">
      <w:pPr>
        <w:pStyle w:val="ConsPlusNormal"/>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Ввиду того, что в настоящее время четкое определение понятия продукции, имеющей значительную историческую, художественную или иную культурную ценность для общества, отсутствует, так как нет критериев отнесения изданий к такого рода продукции, впредь до разработки соответствующих рекомендаций экспертной комиссией Роскомнадзора (протокол от 16.01.2013 г.) к изданиям данной категории  следует относить произведения древнерусской литературы, литературы древнего мира (литература Древнего Востока, античная литература), а также произведения российских и зарубежных авторов до первой четверти </w:t>
      </w:r>
      <w:r>
        <w:rPr>
          <w:rFonts w:ascii="Times New Roman" w:hAnsi="Times New Roman" w:cs="Times New Roman"/>
          <w:sz w:val="24"/>
          <w:szCs w:val="24"/>
          <w:lang w:val="en-US"/>
        </w:rPr>
        <w:t>XX</w:t>
      </w:r>
      <w:r>
        <w:rPr>
          <w:rFonts w:ascii="Times New Roman" w:hAnsi="Times New Roman" w:cs="Times New Roman"/>
          <w:sz w:val="24"/>
          <w:szCs w:val="24"/>
        </w:rPr>
        <w:t xml:space="preserve"> века, получившие общественное признание, всемирную известность, признанных </w:t>
      </w:r>
      <w:r>
        <w:rPr>
          <w:rFonts w:ascii="Times New Roman" w:hAnsi="Times New Roman" w:cs="Times New Roman"/>
          <w:i/>
          <w:iCs/>
          <w:sz w:val="24"/>
          <w:szCs w:val="24"/>
        </w:rPr>
        <w:t xml:space="preserve">(временем и специалистами) </w:t>
      </w:r>
      <w:r>
        <w:rPr>
          <w:rFonts w:ascii="Times New Roman" w:hAnsi="Times New Roman" w:cs="Times New Roman"/>
          <w:sz w:val="24"/>
          <w:szCs w:val="24"/>
        </w:rPr>
        <w:t>выразителями сущности определенных направлений в искусстве, литературных течений, создателей произведений канонических в рамках жанра и т. п.</w:t>
      </w:r>
    </w:p>
    <w:p w:rsidR="002A7305" w:rsidRDefault="002A7305">
      <w:pPr>
        <w:pStyle w:val="ConsPlusNormal"/>
        <w:tabs>
          <w:tab w:val="left" w:pos="851"/>
        </w:tabs>
        <w:jc w:val="both"/>
        <w:rPr>
          <w:rFonts w:ascii="Times New Roman" w:hAnsi="Times New Roman" w:cs="Times New Roman"/>
          <w:sz w:val="12"/>
          <w:szCs w:val="14"/>
        </w:rPr>
      </w:pPr>
    </w:p>
    <w:p w:rsidR="002A7305" w:rsidRDefault="002A7305">
      <w:pPr>
        <w:pStyle w:val="ConsPlusNormal"/>
        <w:tabs>
          <w:tab w:val="left" w:pos="851"/>
        </w:tabs>
        <w:jc w:val="both"/>
        <w:rPr>
          <w:rFonts w:ascii="Times New Roman" w:hAnsi="Times New Roman" w:cs="Times New Roman"/>
          <w:sz w:val="24"/>
          <w:szCs w:val="24"/>
        </w:rPr>
      </w:pPr>
      <w:r>
        <w:rPr>
          <w:rFonts w:ascii="Times New Roman" w:hAnsi="Times New Roman" w:cs="Times New Roman"/>
          <w:sz w:val="24"/>
          <w:szCs w:val="24"/>
        </w:rPr>
        <w:t>1.6. Прочая информационная (печатная) продукция, относимая к разделу ББК 84, поступившая в фонды библиотеки без знака информационной продукции, подлежит обязательной классификации и маркировке.</w:t>
      </w:r>
    </w:p>
    <w:p w:rsidR="002A7305" w:rsidRDefault="002A7305">
      <w:pPr>
        <w:pStyle w:val="ConsPlusNormal"/>
        <w:tabs>
          <w:tab w:val="left" w:pos="851"/>
        </w:tabs>
        <w:jc w:val="both"/>
        <w:rPr>
          <w:sz w:val="12"/>
          <w:szCs w:val="14"/>
        </w:rPr>
      </w:pPr>
    </w:p>
    <w:p w:rsidR="002A7305" w:rsidRDefault="002A7305">
      <w:pPr>
        <w:pStyle w:val="ConsPlusNormal"/>
        <w:tabs>
          <w:tab w:val="left" w:pos="851"/>
        </w:tabs>
        <w:jc w:val="center"/>
        <w:rPr>
          <w:rFonts w:ascii="Times New Roman" w:hAnsi="Times New Roman" w:cs="Times New Roman"/>
          <w:b/>
          <w:sz w:val="24"/>
          <w:szCs w:val="24"/>
        </w:rPr>
      </w:pPr>
      <w:r>
        <w:rPr>
          <w:rFonts w:ascii="Times New Roman" w:hAnsi="Times New Roman" w:cs="Times New Roman"/>
          <w:b/>
          <w:sz w:val="24"/>
          <w:szCs w:val="24"/>
        </w:rPr>
        <w:t>2.   Порядок классификации документов из библиотечного фонда</w:t>
      </w:r>
    </w:p>
    <w:p w:rsidR="002A7305" w:rsidRDefault="002A7305">
      <w:pPr>
        <w:spacing w:line="100" w:lineRule="atLeast"/>
        <w:jc w:val="both"/>
        <w:rPr>
          <w:rFonts w:ascii="Times New Roman" w:hAnsi="Times New Roman" w:cs="Times New Roman"/>
          <w:sz w:val="12"/>
          <w:szCs w:val="14"/>
        </w:rPr>
      </w:pPr>
    </w:p>
    <w:p w:rsidR="002A7305" w:rsidRDefault="002A7305">
      <w:pPr>
        <w:spacing w:line="100" w:lineRule="atLeast"/>
        <w:jc w:val="both"/>
        <w:rPr>
          <w:rFonts w:ascii="Times New Roman" w:hAnsi="Times New Roman" w:cs="Times New Roman"/>
          <w:sz w:val="24"/>
        </w:rPr>
      </w:pPr>
      <w:r>
        <w:rPr>
          <w:rFonts w:ascii="Times New Roman" w:hAnsi="Times New Roman" w:cs="Times New Roman"/>
          <w:sz w:val="24"/>
        </w:rPr>
        <w:t>2.1. Классификация информационной продукции, входящей в состав библиотечного фонда, осуществляется в соответствии с требованиями Закона № 436-ФЗ библиотекой самостоятельно.</w:t>
      </w:r>
    </w:p>
    <w:p w:rsidR="002A7305" w:rsidRDefault="002A7305">
      <w:pPr>
        <w:spacing w:line="100" w:lineRule="atLeast"/>
        <w:jc w:val="both"/>
        <w:rPr>
          <w:rFonts w:ascii="Times New Roman" w:hAnsi="Times New Roman" w:cs="Times New Roman"/>
          <w:sz w:val="12"/>
          <w:szCs w:val="14"/>
        </w:rPr>
      </w:pPr>
    </w:p>
    <w:p w:rsidR="002A7305" w:rsidRDefault="002A7305">
      <w:pPr>
        <w:spacing w:line="100" w:lineRule="atLeast"/>
        <w:jc w:val="both"/>
        <w:rPr>
          <w:rFonts w:ascii="Times New Roman" w:hAnsi="Times New Roman" w:cs="Times New Roman"/>
          <w:sz w:val="24"/>
        </w:rPr>
      </w:pPr>
      <w:r>
        <w:rPr>
          <w:rFonts w:ascii="Times New Roman" w:hAnsi="Times New Roman" w:cs="Times New Roman"/>
          <w:sz w:val="24"/>
        </w:rPr>
        <w:t xml:space="preserve">2.2. Классификация и маркировка информационной продукции, поступившей в библиотечный фонд после 1 сентября 2012 года и не имеющей соответствующей маркировки, осуществляется сотрудниками отдела формирования и каталогизации фондов перед выдачей документов в отделы, осуществляющие обслуживание читателей, на основании списка, подготовленного Комиссией по возрастной классификации информационной продукции библиотеки. </w:t>
      </w:r>
    </w:p>
    <w:p w:rsidR="002A7305" w:rsidRDefault="002A7305">
      <w:pPr>
        <w:spacing w:line="100" w:lineRule="atLeast"/>
        <w:jc w:val="both"/>
        <w:rPr>
          <w:rFonts w:ascii="Times New Roman" w:hAnsi="Times New Roman" w:cs="Times New Roman"/>
          <w:sz w:val="12"/>
          <w:szCs w:val="14"/>
        </w:rPr>
      </w:pPr>
    </w:p>
    <w:p w:rsidR="002A7305" w:rsidRDefault="002A7305">
      <w:pPr>
        <w:spacing w:line="100" w:lineRule="atLeast"/>
        <w:jc w:val="both"/>
        <w:rPr>
          <w:rFonts w:ascii="Times New Roman" w:hAnsi="Times New Roman" w:cs="Times New Roman"/>
          <w:sz w:val="24"/>
        </w:rPr>
      </w:pPr>
      <w:r>
        <w:rPr>
          <w:rFonts w:ascii="Times New Roman" w:hAnsi="Times New Roman" w:cs="Times New Roman"/>
          <w:sz w:val="24"/>
        </w:rPr>
        <w:t xml:space="preserve">2.2.1.Классификация и маркировка документов библиотечного фонда, находящихся на постоянном хранении в отделах обслуживания и в отделах хранения фондов, осуществляется сотрудниками данных структурных подразделений в режиме текущей деятельности. </w:t>
      </w:r>
    </w:p>
    <w:p w:rsidR="002A7305" w:rsidRDefault="002A7305">
      <w:pPr>
        <w:spacing w:line="100" w:lineRule="atLeast"/>
        <w:jc w:val="both"/>
        <w:rPr>
          <w:rFonts w:ascii="Times New Roman" w:hAnsi="Times New Roman" w:cs="Times New Roman"/>
          <w:sz w:val="12"/>
          <w:szCs w:val="14"/>
        </w:rPr>
      </w:pPr>
    </w:p>
    <w:p w:rsidR="002A7305" w:rsidRDefault="002A7305">
      <w:pPr>
        <w:spacing w:line="100" w:lineRule="atLeast"/>
        <w:jc w:val="both"/>
        <w:rPr>
          <w:rFonts w:ascii="Times New Roman" w:hAnsi="Times New Roman" w:cs="Times New Roman"/>
          <w:sz w:val="24"/>
        </w:rPr>
      </w:pPr>
      <w:r>
        <w:rPr>
          <w:rFonts w:ascii="Times New Roman" w:hAnsi="Times New Roman" w:cs="Times New Roman"/>
          <w:sz w:val="24"/>
        </w:rPr>
        <w:t xml:space="preserve">2.2.2. В случае, если хранящиеся в данных отделах документы не имели маркировки на момент выдачи читателю, маркировка осуществляется в момент выдачи документа читателю. </w:t>
      </w:r>
    </w:p>
    <w:p w:rsidR="002A7305" w:rsidRDefault="002A7305">
      <w:pPr>
        <w:spacing w:line="100" w:lineRule="atLeast"/>
        <w:jc w:val="both"/>
        <w:rPr>
          <w:sz w:val="12"/>
          <w:szCs w:val="14"/>
        </w:rPr>
      </w:pPr>
    </w:p>
    <w:p w:rsidR="002A7305" w:rsidRDefault="002A7305">
      <w:pPr>
        <w:spacing w:line="100" w:lineRule="atLeast"/>
        <w:jc w:val="both"/>
        <w:rPr>
          <w:rFonts w:ascii="Times New Roman" w:hAnsi="Times New Roman" w:cs="Times New Roman"/>
          <w:sz w:val="24"/>
        </w:rPr>
      </w:pPr>
      <w:r>
        <w:rPr>
          <w:rFonts w:ascii="Times New Roman" w:hAnsi="Times New Roman" w:cs="Times New Roman"/>
          <w:sz w:val="24"/>
        </w:rPr>
        <w:t xml:space="preserve">2.2.3. В случае, если классификация документа вызывает затруднение у сотрудников указанных отделов и невозможно однозначно классифицировать издание, то данный документ передается на экспертизу Комиссии. Решение о присвоении знака информационной продукции оформляется протоколом, который хранится в установленном порядке, а потом сдается в архив.  </w:t>
      </w:r>
    </w:p>
    <w:p w:rsidR="002A7305" w:rsidRDefault="002A7305">
      <w:pPr>
        <w:spacing w:line="100" w:lineRule="atLeast"/>
        <w:jc w:val="both"/>
        <w:rPr>
          <w:rFonts w:ascii="Times New Roman" w:hAnsi="Times New Roman" w:cs="Times New Roman"/>
          <w:sz w:val="12"/>
          <w:szCs w:val="14"/>
        </w:rPr>
      </w:pPr>
    </w:p>
    <w:p w:rsidR="002A7305" w:rsidRDefault="002A7305">
      <w:pPr>
        <w:spacing w:line="100" w:lineRule="atLeast"/>
        <w:jc w:val="both"/>
        <w:rPr>
          <w:rFonts w:ascii="Times New Roman" w:hAnsi="Times New Roman" w:cs="Times New Roman"/>
          <w:sz w:val="24"/>
        </w:rPr>
      </w:pPr>
      <w:r>
        <w:rPr>
          <w:rFonts w:ascii="Times New Roman" w:hAnsi="Times New Roman" w:cs="Times New Roman"/>
          <w:sz w:val="24"/>
        </w:rPr>
        <w:t xml:space="preserve">2.3. Классификации и маркировке не подлежат документы библиотечного фонда, указанные в  п. 1.4 и 1.5 настоящего положения. </w:t>
      </w:r>
    </w:p>
    <w:p w:rsidR="002A7305" w:rsidRDefault="002A7305">
      <w:pPr>
        <w:spacing w:line="100" w:lineRule="atLeast"/>
        <w:jc w:val="both"/>
        <w:rPr>
          <w:sz w:val="12"/>
          <w:szCs w:val="14"/>
        </w:rPr>
      </w:pPr>
    </w:p>
    <w:p w:rsidR="002A7305" w:rsidRDefault="002A7305">
      <w:pPr>
        <w:spacing w:line="100" w:lineRule="atLeast"/>
        <w:jc w:val="both"/>
        <w:rPr>
          <w:rFonts w:ascii="Times New Roman" w:hAnsi="Times New Roman" w:cs="Times New Roman"/>
          <w:sz w:val="24"/>
        </w:rPr>
      </w:pPr>
      <w:r>
        <w:rPr>
          <w:rFonts w:ascii="Times New Roman" w:hAnsi="Times New Roman" w:cs="Times New Roman"/>
          <w:sz w:val="24"/>
        </w:rPr>
        <w:t xml:space="preserve">2.4. Знак информационной продукции в обязательном порядке размещается на правой стороне обложки издания. Знак информационной продукции по размеру не должен быть меньше шрифтов, используемых на обложке. </w:t>
      </w:r>
    </w:p>
    <w:p w:rsidR="002A7305" w:rsidRDefault="002A7305">
      <w:pPr>
        <w:spacing w:line="100" w:lineRule="atLeast"/>
        <w:jc w:val="both"/>
        <w:rPr>
          <w:rFonts w:ascii="Times New Roman" w:hAnsi="Times New Roman" w:cs="Times New Roman"/>
          <w:sz w:val="12"/>
          <w:szCs w:val="14"/>
        </w:rPr>
      </w:pPr>
    </w:p>
    <w:p w:rsidR="002A7305" w:rsidRDefault="002A7305">
      <w:pPr>
        <w:spacing w:line="100" w:lineRule="atLeast"/>
        <w:jc w:val="both"/>
        <w:rPr>
          <w:rFonts w:ascii="Times New Roman" w:hAnsi="Times New Roman" w:cs="Times New Roman"/>
          <w:sz w:val="24"/>
        </w:rPr>
      </w:pPr>
      <w:r>
        <w:rPr>
          <w:rFonts w:ascii="Times New Roman" w:hAnsi="Times New Roman" w:cs="Times New Roman"/>
          <w:sz w:val="24"/>
        </w:rPr>
        <w:t xml:space="preserve">2.5. Сотрудники библиотеки при осуществлении классификации информационной продукции </w:t>
      </w:r>
      <w:r>
        <w:rPr>
          <w:rFonts w:ascii="Times New Roman" w:hAnsi="Times New Roman" w:cs="Times New Roman"/>
          <w:sz w:val="24"/>
        </w:rPr>
        <w:lastRenderedPageBreak/>
        <w:t>оценивают:</w:t>
      </w:r>
    </w:p>
    <w:p w:rsidR="002A7305" w:rsidRDefault="002A7305">
      <w:pPr>
        <w:numPr>
          <w:ilvl w:val="0"/>
          <w:numId w:val="5"/>
        </w:numPr>
        <w:spacing w:line="100" w:lineRule="atLeast"/>
        <w:jc w:val="both"/>
        <w:rPr>
          <w:rFonts w:ascii="Times New Roman" w:hAnsi="Times New Roman" w:cs="Times New Roman"/>
          <w:sz w:val="24"/>
        </w:rPr>
      </w:pPr>
      <w:r>
        <w:rPr>
          <w:rFonts w:ascii="Times New Roman" w:hAnsi="Times New Roman" w:cs="Times New Roman"/>
          <w:sz w:val="24"/>
        </w:rPr>
        <w:t>ее тематику, жанр, содержание и художественное оформление;</w:t>
      </w:r>
    </w:p>
    <w:p w:rsidR="002A7305" w:rsidRDefault="002A7305">
      <w:pPr>
        <w:numPr>
          <w:ilvl w:val="0"/>
          <w:numId w:val="5"/>
        </w:numPr>
        <w:spacing w:line="100" w:lineRule="atLeast"/>
        <w:jc w:val="both"/>
        <w:rPr>
          <w:rFonts w:ascii="Times New Roman" w:hAnsi="Times New Roman" w:cs="Times New Roman"/>
          <w:sz w:val="24"/>
        </w:rPr>
      </w:pPr>
      <w:r>
        <w:rPr>
          <w:rFonts w:ascii="Times New Roman" w:hAnsi="Times New Roman" w:cs="Times New Roman"/>
          <w:sz w:val="24"/>
        </w:rPr>
        <w:t>особенности восприятия содержащейся в ней информации детьми определенной возрастной категории;</w:t>
      </w:r>
    </w:p>
    <w:p w:rsidR="002A7305" w:rsidRDefault="002A7305">
      <w:pPr>
        <w:numPr>
          <w:ilvl w:val="0"/>
          <w:numId w:val="5"/>
        </w:numPr>
        <w:spacing w:line="100" w:lineRule="atLeast"/>
        <w:jc w:val="both"/>
        <w:rPr>
          <w:rFonts w:ascii="Times New Roman" w:hAnsi="Times New Roman" w:cs="Times New Roman"/>
          <w:sz w:val="24"/>
        </w:rPr>
      </w:pPr>
      <w:r>
        <w:rPr>
          <w:rFonts w:ascii="Times New Roman" w:hAnsi="Times New Roman" w:cs="Times New Roman"/>
          <w:sz w:val="24"/>
        </w:rPr>
        <w:t>вероятность причинения содержащейся в ней информацией вреда здоровью и (или) развитию детей.</w:t>
      </w:r>
    </w:p>
    <w:p w:rsidR="002A7305" w:rsidRDefault="002A7305">
      <w:pPr>
        <w:spacing w:line="100" w:lineRule="atLeast"/>
        <w:jc w:val="both"/>
        <w:rPr>
          <w:rFonts w:ascii="Times New Roman" w:hAnsi="Times New Roman" w:cs="Times New Roman"/>
          <w:sz w:val="12"/>
          <w:szCs w:val="14"/>
        </w:rPr>
      </w:pPr>
    </w:p>
    <w:p w:rsidR="002A7305" w:rsidRDefault="002A7305">
      <w:pPr>
        <w:spacing w:line="100" w:lineRule="atLeast"/>
        <w:jc w:val="both"/>
        <w:rPr>
          <w:rFonts w:ascii="Times New Roman" w:hAnsi="Times New Roman" w:cs="Times New Roman"/>
          <w:sz w:val="24"/>
        </w:rPr>
      </w:pPr>
      <w:bookmarkStart w:id="0" w:name="Par100"/>
      <w:bookmarkEnd w:id="0"/>
      <w:r>
        <w:rPr>
          <w:rFonts w:ascii="Times New Roman" w:hAnsi="Times New Roman" w:cs="Times New Roman"/>
          <w:sz w:val="24"/>
        </w:rPr>
        <w:t>2.6. Классификация информационной продукции осуществляется в соответствии с требованиями Закона № 436-ФЗ  по следующим категориям информационной продукции с последующей маркировкой следующими знаками:</w:t>
      </w:r>
    </w:p>
    <w:p w:rsidR="002A7305" w:rsidRDefault="002A7305">
      <w:pPr>
        <w:numPr>
          <w:ilvl w:val="0"/>
          <w:numId w:val="6"/>
        </w:numPr>
        <w:spacing w:line="100" w:lineRule="atLeast"/>
        <w:jc w:val="both"/>
        <w:rPr>
          <w:rFonts w:ascii="Times New Roman" w:hAnsi="Times New Roman" w:cs="Times New Roman"/>
          <w:sz w:val="24"/>
        </w:rPr>
      </w:pPr>
      <w:r>
        <w:rPr>
          <w:rFonts w:ascii="Times New Roman" w:hAnsi="Times New Roman" w:cs="Times New Roman"/>
          <w:sz w:val="24"/>
        </w:rPr>
        <w:t>информационная продукция для детей, не достигших возраста шести лет – «0+»;</w:t>
      </w:r>
    </w:p>
    <w:p w:rsidR="002A7305" w:rsidRDefault="002A7305">
      <w:pPr>
        <w:numPr>
          <w:ilvl w:val="0"/>
          <w:numId w:val="6"/>
        </w:numPr>
        <w:spacing w:line="100" w:lineRule="atLeast"/>
        <w:jc w:val="both"/>
        <w:rPr>
          <w:rFonts w:ascii="Times New Roman" w:hAnsi="Times New Roman" w:cs="Times New Roman"/>
          <w:sz w:val="24"/>
        </w:rPr>
      </w:pPr>
      <w:r>
        <w:rPr>
          <w:rFonts w:ascii="Times New Roman" w:hAnsi="Times New Roman" w:cs="Times New Roman"/>
          <w:sz w:val="24"/>
        </w:rPr>
        <w:t>информационная продукция для детей, достигших возраста шести лет – «6+»;</w:t>
      </w:r>
    </w:p>
    <w:p w:rsidR="002A7305" w:rsidRDefault="002A7305">
      <w:pPr>
        <w:numPr>
          <w:ilvl w:val="0"/>
          <w:numId w:val="6"/>
        </w:numPr>
        <w:spacing w:line="100" w:lineRule="atLeast"/>
        <w:jc w:val="both"/>
        <w:rPr>
          <w:rFonts w:ascii="Times New Roman" w:hAnsi="Times New Roman" w:cs="Times New Roman"/>
          <w:sz w:val="24"/>
        </w:rPr>
      </w:pPr>
      <w:r>
        <w:rPr>
          <w:rFonts w:ascii="Times New Roman" w:hAnsi="Times New Roman" w:cs="Times New Roman"/>
          <w:sz w:val="24"/>
        </w:rPr>
        <w:t>информационная продукция для детей, достигших возраста двенадцати лет – «12+»;</w:t>
      </w:r>
    </w:p>
    <w:p w:rsidR="002A7305" w:rsidRDefault="002A7305">
      <w:pPr>
        <w:numPr>
          <w:ilvl w:val="0"/>
          <w:numId w:val="7"/>
        </w:numPr>
        <w:spacing w:line="100" w:lineRule="atLeast"/>
        <w:jc w:val="both"/>
        <w:rPr>
          <w:rFonts w:ascii="Times New Roman" w:hAnsi="Times New Roman" w:cs="Times New Roman"/>
          <w:sz w:val="24"/>
        </w:rPr>
      </w:pPr>
      <w:r>
        <w:rPr>
          <w:rFonts w:ascii="Times New Roman" w:hAnsi="Times New Roman" w:cs="Times New Roman"/>
          <w:sz w:val="24"/>
        </w:rPr>
        <w:t>информационная продукция для детей, достигших возраста шестнадцати лет – «16+»;</w:t>
      </w:r>
    </w:p>
    <w:p w:rsidR="002A7305" w:rsidRDefault="002A7305">
      <w:pPr>
        <w:numPr>
          <w:ilvl w:val="0"/>
          <w:numId w:val="7"/>
        </w:numPr>
        <w:spacing w:line="100" w:lineRule="atLeast"/>
        <w:jc w:val="both"/>
        <w:rPr>
          <w:rFonts w:ascii="Times New Roman" w:hAnsi="Times New Roman" w:cs="Times New Roman"/>
          <w:sz w:val="24"/>
        </w:rPr>
      </w:pPr>
      <w:r>
        <w:rPr>
          <w:rFonts w:ascii="Times New Roman" w:hAnsi="Times New Roman" w:cs="Times New Roman"/>
          <w:sz w:val="24"/>
        </w:rPr>
        <w:t>информационная продукция, запрещенная для детей (информационная продукция, содержащая информацию, предусмотренную частью 2 статьи 5 Закона № 436-ФЗ) – «18+».</w:t>
      </w:r>
    </w:p>
    <w:p w:rsidR="002A7305" w:rsidRDefault="002A7305">
      <w:pPr>
        <w:spacing w:line="100" w:lineRule="atLeast"/>
        <w:jc w:val="both"/>
        <w:rPr>
          <w:rFonts w:ascii="Times New Roman" w:hAnsi="Times New Roman" w:cs="Times New Roman"/>
          <w:sz w:val="12"/>
          <w:szCs w:val="14"/>
        </w:rPr>
      </w:pPr>
    </w:p>
    <w:p w:rsidR="002A7305" w:rsidRDefault="002A7305">
      <w:pPr>
        <w:spacing w:line="100" w:lineRule="atLeast"/>
        <w:jc w:val="both"/>
        <w:rPr>
          <w:rFonts w:ascii="Times New Roman" w:hAnsi="Times New Roman" w:cs="Times New Roman"/>
          <w:sz w:val="24"/>
        </w:rPr>
      </w:pPr>
      <w:r>
        <w:rPr>
          <w:rFonts w:ascii="Times New Roman" w:hAnsi="Times New Roman" w:cs="Times New Roman"/>
          <w:sz w:val="24"/>
        </w:rPr>
        <w:t xml:space="preserve">2.7. При классификации информационной продукции сотрудники библиотеки исходят из требований, описанных в ст. 7, 8, 9, 10  Закона № 436-ФЗ.  </w:t>
      </w:r>
    </w:p>
    <w:p w:rsidR="002A7305" w:rsidRDefault="002A7305">
      <w:pPr>
        <w:pStyle w:val="ListParagraph"/>
        <w:spacing w:line="100" w:lineRule="atLeast"/>
        <w:ind w:left="0"/>
        <w:jc w:val="both"/>
        <w:rPr>
          <w:rFonts w:ascii="Times New Roman" w:hAnsi="Times New Roman" w:cs="Times New Roman"/>
          <w:sz w:val="12"/>
          <w:szCs w:val="14"/>
        </w:rPr>
      </w:pPr>
    </w:p>
    <w:p w:rsidR="002A7305" w:rsidRDefault="002A7305">
      <w:pPr>
        <w:pStyle w:val="ListParagraph"/>
        <w:spacing w:line="100" w:lineRule="atLeast"/>
        <w:ind w:left="0"/>
        <w:jc w:val="both"/>
        <w:rPr>
          <w:rFonts w:ascii="Times New Roman" w:hAnsi="Times New Roman" w:cs="Times New Roman"/>
          <w:sz w:val="24"/>
        </w:rPr>
      </w:pPr>
      <w:r>
        <w:rPr>
          <w:rFonts w:ascii="Times New Roman" w:hAnsi="Times New Roman" w:cs="Times New Roman"/>
          <w:sz w:val="24"/>
        </w:rPr>
        <w:t>Критерии классификации информационной продукции:</w:t>
      </w:r>
    </w:p>
    <w:p w:rsidR="002A7305" w:rsidRDefault="002A7305">
      <w:pPr>
        <w:pStyle w:val="ListParagraph"/>
        <w:spacing w:line="100" w:lineRule="atLeast"/>
        <w:ind w:left="0"/>
        <w:jc w:val="both"/>
        <w:rPr>
          <w:rFonts w:ascii="Times New Roman" w:hAnsi="Times New Roman" w:cs="Times New Roman"/>
          <w:sz w:val="12"/>
          <w:szCs w:val="14"/>
        </w:rPr>
      </w:pPr>
    </w:p>
    <w:p w:rsidR="002A7305" w:rsidRDefault="002A7305">
      <w:pPr>
        <w:pStyle w:val="ListParagraph"/>
        <w:spacing w:line="100" w:lineRule="atLeast"/>
        <w:ind w:left="0"/>
        <w:jc w:val="both"/>
        <w:rPr>
          <w:rFonts w:ascii="Times New Roman" w:hAnsi="Times New Roman" w:cs="Times New Roman"/>
          <w:sz w:val="24"/>
        </w:rPr>
      </w:pPr>
      <w:r>
        <w:rPr>
          <w:rFonts w:ascii="Times New Roman" w:hAnsi="Times New Roman" w:cs="Times New Roman"/>
          <w:sz w:val="24"/>
        </w:rPr>
        <w:t xml:space="preserve">0+ </w:t>
      </w:r>
    </w:p>
    <w:p w:rsidR="002A7305" w:rsidRDefault="002A7305">
      <w:pPr>
        <w:pStyle w:val="ListParagraph"/>
        <w:spacing w:line="100" w:lineRule="atLeast"/>
        <w:ind w:left="0"/>
        <w:jc w:val="both"/>
        <w:rPr>
          <w:rFonts w:ascii="Times New Roman" w:hAnsi="Times New Roman" w:cs="Times New Roman"/>
          <w:sz w:val="24"/>
        </w:rPr>
      </w:pPr>
      <w:r>
        <w:rPr>
          <w:rFonts w:ascii="Times New Roman" w:hAnsi="Times New Roman" w:cs="Times New Roman"/>
          <w:sz w:val="24"/>
        </w:rPr>
        <w:t>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2A7305" w:rsidRDefault="002A7305">
      <w:pPr>
        <w:pStyle w:val="ListParagraph"/>
        <w:spacing w:line="100" w:lineRule="atLeast"/>
        <w:ind w:left="0"/>
        <w:jc w:val="both"/>
        <w:rPr>
          <w:rFonts w:ascii="Times New Roman" w:hAnsi="Times New Roman" w:cs="Times New Roman"/>
          <w:sz w:val="12"/>
          <w:szCs w:val="14"/>
        </w:rPr>
      </w:pPr>
    </w:p>
    <w:p w:rsidR="002A7305" w:rsidRDefault="002A7305">
      <w:pPr>
        <w:pStyle w:val="ListParagraph"/>
        <w:spacing w:line="100" w:lineRule="atLeast"/>
        <w:ind w:left="0"/>
        <w:jc w:val="both"/>
        <w:rPr>
          <w:rFonts w:ascii="Times New Roman" w:hAnsi="Times New Roman" w:cs="Times New Roman"/>
          <w:sz w:val="24"/>
        </w:rPr>
      </w:pPr>
      <w:r>
        <w:rPr>
          <w:rFonts w:ascii="Times New Roman" w:hAnsi="Times New Roman" w:cs="Times New Roman"/>
          <w:sz w:val="24"/>
        </w:rPr>
        <w:t xml:space="preserve">6+ </w:t>
      </w:r>
    </w:p>
    <w:p w:rsidR="002A7305" w:rsidRDefault="002A7305">
      <w:pPr>
        <w:pStyle w:val="ListParagraph"/>
        <w:spacing w:line="100" w:lineRule="atLeast"/>
        <w:ind w:left="0"/>
        <w:jc w:val="both"/>
        <w:rPr>
          <w:rFonts w:ascii="Times New Roman" w:hAnsi="Times New Roman" w:cs="Times New Roman"/>
          <w:sz w:val="24"/>
        </w:rPr>
      </w:pPr>
      <w:r>
        <w:rPr>
          <w:rFonts w:ascii="Times New Roman" w:hAnsi="Times New Roman" w:cs="Times New Roman"/>
          <w:sz w:val="24"/>
        </w:rPr>
        <w:t>Информационная продукция 0+, а также информационная продукция, содержащая оправданные ее жанром и (или) сюжетом:</w:t>
      </w:r>
    </w:p>
    <w:p w:rsidR="002A7305" w:rsidRDefault="002A7305">
      <w:pPr>
        <w:pStyle w:val="ListParagraph"/>
        <w:spacing w:line="100" w:lineRule="atLeast"/>
        <w:ind w:left="0"/>
        <w:jc w:val="both"/>
        <w:rPr>
          <w:rFonts w:ascii="Times New Roman" w:hAnsi="Times New Roman" w:cs="Times New Roman"/>
          <w:sz w:val="24"/>
        </w:rPr>
      </w:pPr>
      <w:r>
        <w:rPr>
          <w:rFonts w:ascii="Times New Roman" w:hAnsi="Times New Roman" w:cs="Times New Roman"/>
          <w:sz w:val="24"/>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2A7305" w:rsidRDefault="002A7305">
      <w:pPr>
        <w:pStyle w:val="ListParagraph"/>
        <w:spacing w:line="100" w:lineRule="atLeast"/>
        <w:ind w:left="0"/>
        <w:jc w:val="both"/>
        <w:rPr>
          <w:rFonts w:ascii="Times New Roman" w:hAnsi="Times New Roman" w:cs="Times New Roman"/>
          <w:sz w:val="24"/>
        </w:rPr>
      </w:pPr>
      <w:r>
        <w:rPr>
          <w:rFonts w:ascii="Times New Roman" w:hAnsi="Times New Roman" w:cs="Times New Roman"/>
          <w:sz w:val="24"/>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2A7305" w:rsidRDefault="002A7305">
      <w:pPr>
        <w:pStyle w:val="ListParagraph"/>
        <w:spacing w:line="100" w:lineRule="atLeast"/>
        <w:ind w:left="0"/>
        <w:jc w:val="both"/>
        <w:rPr>
          <w:rFonts w:ascii="Times New Roman" w:hAnsi="Times New Roman" w:cs="Times New Roman"/>
          <w:sz w:val="24"/>
        </w:rPr>
      </w:pPr>
      <w:r>
        <w:rPr>
          <w:rFonts w:ascii="Times New Roman" w:hAnsi="Times New Roman" w:cs="Times New Roman"/>
          <w:sz w:val="24"/>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2A7305" w:rsidRDefault="002A7305">
      <w:pPr>
        <w:pStyle w:val="ListParagraph"/>
        <w:spacing w:line="100" w:lineRule="atLeast"/>
        <w:ind w:left="0"/>
        <w:jc w:val="both"/>
        <w:rPr>
          <w:rFonts w:ascii="Times New Roman" w:hAnsi="Times New Roman" w:cs="Times New Roman"/>
          <w:sz w:val="12"/>
          <w:szCs w:val="14"/>
        </w:rPr>
      </w:pPr>
    </w:p>
    <w:p w:rsidR="002A7305" w:rsidRDefault="002A7305">
      <w:pPr>
        <w:pStyle w:val="ListParagraph"/>
        <w:spacing w:line="100" w:lineRule="atLeast"/>
        <w:ind w:left="0"/>
        <w:jc w:val="both"/>
        <w:rPr>
          <w:rFonts w:ascii="Times New Roman" w:hAnsi="Times New Roman" w:cs="Times New Roman"/>
          <w:sz w:val="24"/>
        </w:rPr>
      </w:pPr>
      <w:r>
        <w:rPr>
          <w:rFonts w:ascii="Times New Roman" w:hAnsi="Times New Roman" w:cs="Times New Roman"/>
          <w:sz w:val="24"/>
        </w:rPr>
        <w:t xml:space="preserve">12+ </w:t>
      </w:r>
    </w:p>
    <w:p w:rsidR="002A7305" w:rsidRDefault="002A7305">
      <w:pPr>
        <w:pStyle w:val="ListParagraph"/>
        <w:spacing w:line="100" w:lineRule="atLeast"/>
        <w:ind w:left="0"/>
        <w:jc w:val="both"/>
        <w:rPr>
          <w:rFonts w:ascii="Times New Roman" w:hAnsi="Times New Roman" w:cs="Times New Roman"/>
          <w:sz w:val="24"/>
        </w:rPr>
      </w:pPr>
      <w:r>
        <w:rPr>
          <w:rFonts w:ascii="Times New Roman" w:hAnsi="Times New Roman" w:cs="Times New Roman"/>
          <w:sz w:val="24"/>
        </w:rPr>
        <w:t>Информационная продукция 6+, а также информационная продукция, содержащая оправданные ее жанром и (или) сюжетом:</w:t>
      </w:r>
    </w:p>
    <w:p w:rsidR="002A7305" w:rsidRDefault="002A7305">
      <w:pPr>
        <w:pStyle w:val="ListParagraph"/>
        <w:spacing w:line="100" w:lineRule="atLeast"/>
        <w:ind w:left="0"/>
        <w:jc w:val="both"/>
        <w:rPr>
          <w:rFonts w:ascii="Times New Roman" w:hAnsi="Times New Roman" w:cs="Times New Roman"/>
          <w:sz w:val="24"/>
        </w:rPr>
      </w:pPr>
      <w:r>
        <w:rPr>
          <w:rFonts w:ascii="Times New Roman" w:hAnsi="Times New Roman" w:cs="Times New Roman"/>
          <w:sz w:val="24"/>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2A7305" w:rsidRDefault="002A7305">
      <w:pPr>
        <w:pStyle w:val="ListParagraph"/>
        <w:spacing w:line="100" w:lineRule="atLeast"/>
        <w:ind w:left="0"/>
        <w:jc w:val="both"/>
        <w:rPr>
          <w:rFonts w:ascii="Times New Roman" w:hAnsi="Times New Roman" w:cs="Times New Roman"/>
          <w:sz w:val="24"/>
        </w:rPr>
      </w:pPr>
      <w:r>
        <w:rPr>
          <w:rFonts w:ascii="Times New Roman" w:hAnsi="Times New Roman" w:cs="Times New Roman"/>
          <w:sz w:val="24"/>
        </w:rP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w:t>
      </w:r>
      <w:r>
        <w:rPr>
          <w:rFonts w:ascii="Times New Roman" w:hAnsi="Times New Roman" w:cs="Times New Roman"/>
          <w:sz w:val="24"/>
        </w:rPr>
        <w:lastRenderedPageBreak/>
        <w:t>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2A7305" w:rsidRDefault="002A7305">
      <w:pPr>
        <w:pStyle w:val="ListParagraph"/>
        <w:spacing w:line="100" w:lineRule="atLeast"/>
        <w:ind w:left="0"/>
        <w:jc w:val="both"/>
        <w:rPr>
          <w:rFonts w:ascii="Times New Roman" w:hAnsi="Times New Roman" w:cs="Times New Roman"/>
          <w:sz w:val="24"/>
        </w:rPr>
      </w:pPr>
      <w:r>
        <w:rPr>
          <w:rFonts w:ascii="Times New Roman" w:hAnsi="Times New Roman" w:cs="Times New Roman"/>
          <w:sz w:val="24"/>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2A7305" w:rsidRDefault="002A7305">
      <w:pPr>
        <w:pStyle w:val="ListParagraph"/>
        <w:spacing w:line="100" w:lineRule="atLeast"/>
        <w:ind w:left="0"/>
        <w:jc w:val="both"/>
        <w:rPr>
          <w:rFonts w:ascii="Times New Roman" w:hAnsi="Times New Roman" w:cs="Times New Roman"/>
          <w:sz w:val="12"/>
          <w:szCs w:val="14"/>
        </w:rPr>
      </w:pPr>
    </w:p>
    <w:p w:rsidR="002A7305" w:rsidRDefault="002A7305">
      <w:pPr>
        <w:pStyle w:val="ListParagraph"/>
        <w:spacing w:line="100" w:lineRule="atLeast"/>
        <w:ind w:left="0"/>
        <w:jc w:val="both"/>
        <w:rPr>
          <w:rFonts w:ascii="Times New Roman" w:hAnsi="Times New Roman" w:cs="Times New Roman"/>
          <w:sz w:val="24"/>
        </w:rPr>
      </w:pPr>
      <w:r>
        <w:rPr>
          <w:rFonts w:ascii="Times New Roman" w:hAnsi="Times New Roman" w:cs="Times New Roman"/>
          <w:sz w:val="24"/>
        </w:rPr>
        <w:t xml:space="preserve">16+ </w:t>
      </w:r>
    </w:p>
    <w:p w:rsidR="002A7305" w:rsidRDefault="002A7305">
      <w:pPr>
        <w:pStyle w:val="ListParagraph"/>
        <w:spacing w:line="100" w:lineRule="atLeast"/>
        <w:ind w:left="0"/>
        <w:jc w:val="both"/>
        <w:rPr>
          <w:rFonts w:ascii="Times New Roman" w:hAnsi="Times New Roman" w:cs="Times New Roman"/>
          <w:sz w:val="24"/>
        </w:rPr>
      </w:pPr>
      <w:r>
        <w:rPr>
          <w:rFonts w:ascii="Times New Roman" w:hAnsi="Times New Roman" w:cs="Times New Roman"/>
          <w:sz w:val="24"/>
        </w:rPr>
        <w:t>Информационная продукция 12+, а также информационная продукция, содержащая оправданные ее жанром и (или) сюжетом:</w:t>
      </w:r>
    </w:p>
    <w:p w:rsidR="002A7305" w:rsidRDefault="002A7305">
      <w:pPr>
        <w:pStyle w:val="ListParagraph"/>
        <w:spacing w:line="100" w:lineRule="atLeast"/>
        <w:ind w:left="0"/>
        <w:jc w:val="both"/>
        <w:rPr>
          <w:rFonts w:ascii="Times New Roman" w:hAnsi="Times New Roman" w:cs="Times New Roman"/>
          <w:sz w:val="24"/>
        </w:rPr>
      </w:pPr>
      <w:r>
        <w:rPr>
          <w:rFonts w:ascii="Times New Roman" w:hAnsi="Times New Roman" w:cs="Times New Roman"/>
          <w:sz w:val="24"/>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2A7305" w:rsidRDefault="002A7305">
      <w:pPr>
        <w:pStyle w:val="ListParagraph"/>
        <w:spacing w:line="100" w:lineRule="atLeast"/>
        <w:ind w:left="0"/>
        <w:jc w:val="both"/>
        <w:rPr>
          <w:rFonts w:ascii="Times New Roman" w:hAnsi="Times New Roman" w:cs="Times New Roman"/>
          <w:sz w:val="24"/>
        </w:rPr>
      </w:pPr>
      <w:r>
        <w:rPr>
          <w:rFonts w:ascii="Times New Roman" w:hAnsi="Times New Roman" w:cs="Times New Roman"/>
          <w:sz w:val="24"/>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2A7305" w:rsidRDefault="002A7305">
      <w:pPr>
        <w:pStyle w:val="ListParagraph"/>
        <w:spacing w:line="100" w:lineRule="atLeast"/>
        <w:ind w:left="0"/>
        <w:jc w:val="both"/>
        <w:rPr>
          <w:rFonts w:ascii="Times New Roman" w:hAnsi="Times New Roman" w:cs="Times New Roman"/>
          <w:sz w:val="24"/>
        </w:rPr>
      </w:pPr>
      <w:r>
        <w:rPr>
          <w:rFonts w:ascii="Times New Roman" w:hAnsi="Times New Roman" w:cs="Times New Roman"/>
          <w:sz w:val="24"/>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2A7305" w:rsidRDefault="002A7305">
      <w:pPr>
        <w:pStyle w:val="ListParagraph"/>
        <w:spacing w:line="100" w:lineRule="atLeast"/>
        <w:ind w:left="0"/>
        <w:jc w:val="both"/>
        <w:rPr>
          <w:rFonts w:ascii="Times New Roman" w:hAnsi="Times New Roman" w:cs="Times New Roman"/>
          <w:sz w:val="24"/>
        </w:rPr>
      </w:pPr>
      <w:r>
        <w:rPr>
          <w:rFonts w:ascii="Times New Roman" w:hAnsi="Times New Roman" w:cs="Times New Roman"/>
          <w:sz w:val="24"/>
        </w:rPr>
        <w:t>4) отдельные бранные слова и (или) выражения, не относящиеся к нецензурной брани;</w:t>
      </w:r>
    </w:p>
    <w:p w:rsidR="002A7305" w:rsidRDefault="002A7305">
      <w:pPr>
        <w:pStyle w:val="ListParagraph"/>
        <w:numPr>
          <w:ilvl w:val="0"/>
          <w:numId w:val="8"/>
        </w:numPr>
        <w:spacing w:line="100" w:lineRule="atLeast"/>
        <w:ind w:left="0" w:firstLine="0"/>
        <w:jc w:val="both"/>
        <w:rPr>
          <w:rFonts w:ascii="Times New Roman" w:hAnsi="Times New Roman" w:cs="Times New Roman"/>
          <w:sz w:val="24"/>
        </w:rPr>
      </w:pPr>
      <w:r>
        <w:rPr>
          <w:rFonts w:ascii="Times New Roman" w:hAnsi="Times New Roman" w:cs="Times New Roman"/>
          <w:sz w:val="24"/>
        </w:rPr>
        <w:t>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2A7305" w:rsidRDefault="002A7305">
      <w:pPr>
        <w:spacing w:line="100" w:lineRule="atLeast"/>
        <w:jc w:val="both"/>
        <w:rPr>
          <w:rFonts w:ascii="Times New Roman" w:hAnsi="Times New Roman" w:cs="Times New Roman"/>
          <w:sz w:val="12"/>
          <w:szCs w:val="14"/>
        </w:rPr>
      </w:pPr>
    </w:p>
    <w:p w:rsidR="002A7305" w:rsidRDefault="002A7305">
      <w:pPr>
        <w:spacing w:line="100" w:lineRule="atLeast"/>
        <w:jc w:val="both"/>
        <w:rPr>
          <w:rFonts w:ascii="Times New Roman" w:hAnsi="Times New Roman" w:cs="Times New Roman"/>
          <w:sz w:val="24"/>
        </w:rPr>
      </w:pPr>
      <w:r>
        <w:rPr>
          <w:rFonts w:ascii="Times New Roman" w:hAnsi="Times New Roman" w:cs="Times New Roman"/>
          <w:sz w:val="24"/>
        </w:rPr>
        <w:t>2.8. В соответствии с частью 2 статьи 5 закона № 436-ФЗ информационная продукция, содержащая информацию, запрещенную для распространения среди детей, выраженная в печатной форме — размещается в отдельно выделенной для обслуживания взрослых читателей зоне, имеющей маркировку на стеллажах «18+», или находится на постоянном хранении в отделе хранения фондов и выдается по требованию только пользователю библиотеки, достигшему 18 лет при предъявлении им читательского билета.</w:t>
      </w:r>
    </w:p>
    <w:p w:rsidR="002A7305" w:rsidRDefault="002A7305">
      <w:pPr>
        <w:spacing w:line="100" w:lineRule="atLeast"/>
        <w:jc w:val="both"/>
        <w:rPr>
          <w:rFonts w:ascii="Times New Roman" w:hAnsi="Times New Roman" w:cs="Times New Roman"/>
          <w:sz w:val="12"/>
          <w:szCs w:val="14"/>
        </w:rPr>
      </w:pPr>
    </w:p>
    <w:p w:rsidR="002A7305" w:rsidRDefault="002A7305">
      <w:pPr>
        <w:spacing w:line="100" w:lineRule="atLeast"/>
        <w:jc w:val="both"/>
        <w:rPr>
          <w:rFonts w:ascii="Times New Roman" w:hAnsi="Times New Roman" w:cs="Times New Roman"/>
          <w:sz w:val="24"/>
        </w:rPr>
      </w:pPr>
      <w:r>
        <w:rPr>
          <w:rFonts w:ascii="Times New Roman" w:hAnsi="Times New Roman" w:cs="Times New Roman"/>
          <w:sz w:val="24"/>
        </w:rPr>
        <w:t xml:space="preserve">В залах открытого доступа общедоступных библиотек (в случае их доступности для лиц младше 18 лет), где размещена продукция, распространение которой среди детей определенных возрастных категорий ограничено согласно утвержденным Минкомсвязи РФ Рекомендациям по применению федерального закона от 29 декабря 2010 г. № 436-ФЗ «О защите детей от информации, причиняющей вред их здоровью и развитию» в отношении печатной (книжной) продукции», знак информационной продукции и (или) текстовое предупреждение об ограничении распространения указываются на полосе издания, содержащей выходные сведения. </w:t>
      </w:r>
    </w:p>
    <w:p w:rsidR="002A7305" w:rsidRDefault="002A7305">
      <w:pPr>
        <w:spacing w:line="100" w:lineRule="atLeast"/>
        <w:jc w:val="both"/>
        <w:rPr>
          <w:rFonts w:ascii="Times New Roman" w:hAnsi="Times New Roman" w:cs="Times New Roman"/>
          <w:sz w:val="12"/>
          <w:szCs w:val="14"/>
        </w:rPr>
      </w:pPr>
    </w:p>
    <w:p w:rsidR="002A7305" w:rsidRDefault="002A7305">
      <w:pPr>
        <w:spacing w:line="100" w:lineRule="atLeast"/>
        <w:jc w:val="both"/>
        <w:rPr>
          <w:rFonts w:ascii="Times New Roman" w:hAnsi="Times New Roman" w:cs="Times New Roman"/>
          <w:sz w:val="24"/>
        </w:rPr>
      </w:pPr>
      <w:r>
        <w:rPr>
          <w:rFonts w:ascii="Times New Roman" w:hAnsi="Times New Roman" w:cs="Times New Roman"/>
          <w:sz w:val="24"/>
        </w:rPr>
        <w:t xml:space="preserve">Информационная продукция, выраженная в электронной форме, доступна только на автоматизированных рабочих местах,  предназначенных для читателей в зале электронных ресурсов с установленной системой Интернет-фильтрации.   </w:t>
      </w:r>
    </w:p>
    <w:p w:rsidR="002A7305" w:rsidRDefault="002A7305">
      <w:pPr>
        <w:spacing w:line="100" w:lineRule="atLeast"/>
        <w:jc w:val="both"/>
        <w:rPr>
          <w:rFonts w:ascii="Times New Roman" w:hAnsi="Times New Roman" w:cs="Times New Roman"/>
          <w:sz w:val="12"/>
          <w:szCs w:val="14"/>
        </w:rPr>
      </w:pPr>
    </w:p>
    <w:p w:rsidR="002A7305" w:rsidRDefault="002A7305">
      <w:pPr>
        <w:pStyle w:val="ListParagraph"/>
        <w:spacing w:line="100" w:lineRule="atLeast"/>
        <w:ind w:left="0"/>
        <w:jc w:val="both"/>
        <w:rPr>
          <w:rFonts w:ascii="Times New Roman" w:hAnsi="Times New Roman" w:cs="Times New Roman"/>
          <w:sz w:val="24"/>
        </w:rPr>
      </w:pPr>
      <w:r>
        <w:rPr>
          <w:rFonts w:ascii="Times New Roman" w:hAnsi="Times New Roman" w:cs="Times New Roman"/>
          <w:sz w:val="24"/>
        </w:rPr>
        <w:t>При заключении договоров библиотек с Интернет-провайдерами предусмотреть обязательный пункт об ответственности провайдеров за наличие фильтров для защиты пользователей библиотек до 18 лет от информации, наносящей вред их здоровью и развитию, в соответствии с Законом № 436-ФЗ.</w:t>
      </w:r>
    </w:p>
    <w:p w:rsidR="002A7305" w:rsidRDefault="002A7305">
      <w:pPr>
        <w:pStyle w:val="ListParagraph"/>
        <w:spacing w:line="100" w:lineRule="atLeast"/>
        <w:ind w:left="0"/>
        <w:jc w:val="both"/>
        <w:rPr>
          <w:rFonts w:ascii="Times New Roman" w:hAnsi="Times New Roman" w:cs="Times New Roman"/>
          <w:sz w:val="12"/>
          <w:szCs w:val="14"/>
        </w:rPr>
      </w:pPr>
    </w:p>
    <w:p w:rsidR="002A7305" w:rsidRDefault="002A7305">
      <w:pPr>
        <w:pStyle w:val="ListParagraph"/>
        <w:spacing w:line="100" w:lineRule="atLeast"/>
        <w:ind w:left="0"/>
        <w:jc w:val="both"/>
        <w:rPr>
          <w:rFonts w:ascii="Times New Roman" w:hAnsi="Times New Roman" w:cs="Times New Roman"/>
          <w:sz w:val="24"/>
        </w:rPr>
      </w:pPr>
      <w:r>
        <w:rPr>
          <w:rFonts w:ascii="Times New Roman" w:hAnsi="Times New Roman" w:cs="Times New Roman"/>
          <w:sz w:val="24"/>
        </w:rPr>
        <w:t xml:space="preserve">Разместить на главной странице сайта библиотеки знак возрастной классификации, в случае, если сайт библиотеки зарегистрирован в качестве средства массовой информации. Сайт библиотеки, не зарегистрированный как средство массовой информации, может содержать знак </w:t>
      </w:r>
      <w:r>
        <w:rPr>
          <w:rFonts w:ascii="Times New Roman" w:hAnsi="Times New Roman" w:cs="Times New Roman"/>
          <w:sz w:val="24"/>
        </w:rPr>
        <w:lastRenderedPageBreak/>
        <w:t xml:space="preserve">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ч.3 ст.6 Закона № 436-ФЗ. </w:t>
      </w:r>
    </w:p>
    <w:p w:rsidR="002A7305" w:rsidRDefault="002A7305">
      <w:pPr>
        <w:pStyle w:val="ListParagraph"/>
        <w:spacing w:line="100" w:lineRule="atLeast"/>
        <w:ind w:left="0"/>
        <w:jc w:val="both"/>
        <w:rPr>
          <w:rFonts w:ascii="Times New Roman" w:hAnsi="Times New Roman" w:cs="Times New Roman"/>
          <w:sz w:val="12"/>
          <w:szCs w:val="14"/>
        </w:rPr>
      </w:pPr>
    </w:p>
    <w:p w:rsidR="002A7305" w:rsidRDefault="002A7305">
      <w:pPr>
        <w:pStyle w:val="ListParagraph"/>
        <w:spacing w:line="100" w:lineRule="atLeast"/>
        <w:ind w:left="0"/>
        <w:jc w:val="both"/>
        <w:rPr>
          <w:rFonts w:ascii="Times New Roman" w:hAnsi="Times New Roman" w:cs="Times New Roman"/>
          <w:sz w:val="24"/>
        </w:rPr>
      </w:pPr>
      <w:r>
        <w:rPr>
          <w:rFonts w:ascii="Times New Roman" w:hAnsi="Times New Roman" w:cs="Times New Roman"/>
          <w:sz w:val="24"/>
        </w:rPr>
        <w:t>2.9. К информации, запрещенной для распространения среди детей, относится информация:</w:t>
      </w:r>
    </w:p>
    <w:p w:rsidR="002A7305" w:rsidRDefault="002A7305">
      <w:pPr>
        <w:pStyle w:val="ListParagraph"/>
        <w:spacing w:line="100" w:lineRule="atLeast"/>
        <w:ind w:left="0"/>
        <w:jc w:val="both"/>
        <w:rPr>
          <w:rFonts w:ascii="Times New Roman" w:hAnsi="Times New Roman" w:cs="Times New Roman"/>
          <w:sz w:val="24"/>
        </w:rPr>
      </w:pPr>
      <w:r>
        <w:rPr>
          <w:rFonts w:ascii="Times New Roman" w:hAnsi="Times New Roman" w:cs="Times New Roman"/>
          <w:sz w:val="24"/>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2A7305" w:rsidRDefault="002A7305">
      <w:pPr>
        <w:pStyle w:val="ListParagraph"/>
        <w:spacing w:line="100" w:lineRule="atLeast"/>
        <w:ind w:left="0"/>
        <w:jc w:val="both"/>
        <w:rPr>
          <w:rFonts w:ascii="Times New Roman" w:hAnsi="Times New Roman" w:cs="Times New Roman"/>
          <w:sz w:val="24"/>
        </w:rPr>
      </w:pPr>
      <w:r>
        <w:rPr>
          <w:rFonts w:ascii="Times New Roman" w:hAnsi="Times New Roman" w:cs="Times New Roman"/>
          <w:sz w:val="24"/>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2A7305" w:rsidRDefault="002A7305">
      <w:pPr>
        <w:pStyle w:val="ListParagraph"/>
        <w:spacing w:line="100" w:lineRule="atLeast"/>
        <w:ind w:left="0"/>
        <w:jc w:val="both"/>
        <w:rPr>
          <w:rFonts w:ascii="Times New Roman" w:hAnsi="Times New Roman" w:cs="Times New Roman"/>
          <w:sz w:val="24"/>
        </w:rPr>
      </w:pPr>
      <w:r>
        <w:rPr>
          <w:rFonts w:ascii="Times New Roman" w:hAnsi="Times New Roman" w:cs="Times New Roman"/>
          <w:sz w:val="24"/>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2A7305" w:rsidRDefault="002A7305">
      <w:pPr>
        <w:pStyle w:val="ListParagraph"/>
        <w:spacing w:line="100" w:lineRule="atLeast"/>
        <w:ind w:left="0"/>
        <w:jc w:val="both"/>
        <w:rPr>
          <w:rFonts w:ascii="Times New Roman" w:hAnsi="Times New Roman" w:cs="Times New Roman"/>
          <w:sz w:val="24"/>
        </w:rPr>
      </w:pPr>
      <w:r>
        <w:rPr>
          <w:rFonts w:ascii="Times New Roman" w:hAnsi="Times New Roman" w:cs="Times New Roman"/>
          <w:sz w:val="24"/>
        </w:rPr>
        <w:t>4) отрицающая семейные ценности и формирующая неуважение к родителям и (или) другим членам семьи;</w:t>
      </w:r>
    </w:p>
    <w:p w:rsidR="002A7305" w:rsidRDefault="002A7305">
      <w:pPr>
        <w:pStyle w:val="ListParagraph"/>
        <w:spacing w:line="100" w:lineRule="atLeast"/>
        <w:ind w:left="0"/>
        <w:jc w:val="both"/>
        <w:rPr>
          <w:rFonts w:ascii="Times New Roman" w:hAnsi="Times New Roman" w:cs="Times New Roman"/>
          <w:sz w:val="24"/>
        </w:rPr>
      </w:pPr>
      <w:r>
        <w:rPr>
          <w:rFonts w:ascii="Times New Roman" w:hAnsi="Times New Roman" w:cs="Times New Roman"/>
          <w:sz w:val="24"/>
        </w:rPr>
        <w:t>5) оправдывающая противоправное поведение;</w:t>
      </w:r>
    </w:p>
    <w:p w:rsidR="002A7305" w:rsidRDefault="002A7305">
      <w:pPr>
        <w:pStyle w:val="ListParagraph"/>
        <w:spacing w:line="100" w:lineRule="atLeast"/>
        <w:ind w:left="0"/>
        <w:jc w:val="both"/>
        <w:rPr>
          <w:rFonts w:ascii="Times New Roman" w:hAnsi="Times New Roman" w:cs="Times New Roman"/>
          <w:sz w:val="24"/>
        </w:rPr>
      </w:pPr>
      <w:r>
        <w:rPr>
          <w:rFonts w:ascii="Times New Roman" w:hAnsi="Times New Roman" w:cs="Times New Roman"/>
          <w:sz w:val="24"/>
        </w:rPr>
        <w:t>6) содержащая нецензурную брань;</w:t>
      </w:r>
    </w:p>
    <w:p w:rsidR="002A7305" w:rsidRDefault="002A7305">
      <w:pPr>
        <w:pStyle w:val="ListParagraph"/>
        <w:spacing w:line="100" w:lineRule="atLeast"/>
        <w:ind w:left="0"/>
        <w:jc w:val="both"/>
        <w:rPr>
          <w:rFonts w:ascii="Times New Roman" w:hAnsi="Times New Roman" w:cs="Times New Roman"/>
          <w:sz w:val="24"/>
        </w:rPr>
      </w:pPr>
      <w:r>
        <w:rPr>
          <w:rFonts w:ascii="Times New Roman" w:hAnsi="Times New Roman" w:cs="Times New Roman"/>
          <w:sz w:val="24"/>
        </w:rPr>
        <w:t>7) содержащая информацию порнографического характера.</w:t>
      </w:r>
    </w:p>
    <w:p w:rsidR="002A7305" w:rsidRDefault="002A7305">
      <w:pPr>
        <w:pStyle w:val="ListParagraph"/>
        <w:spacing w:line="100" w:lineRule="atLeast"/>
        <w:ind w:left="0"/>
        <w:jc w:val="both"/>
        <w:rPr>
          <w:rFonts w:ascii="Times New Roman" w:hAnsi="Times New Roman" w:cs="Times New Roman"/>
          <w:sz w:val="12"/>
          <w:szCs w:val="14"/>
        </w:rPr>
      </w:pPr>
    </w:p>
    <w:p w:rsidR="002A7305" w:rsidRDefault="002A7305">
      <w:pPr>
        <w:spacing w:line="100" w:lineRule="atLeast"/>
        <w:jc w:val="center"/>
        <w:rPr>
          <w:rFonts w:ascii="Times New Roman" w:hAnsi="Times New Roman" w:cs="Times New Roman"/>
          <w:b/>
          <w:sz w:val="24"/>
        </w:rPr>
      </w:pPr>
      <w:r>
        <w:rPr>
          <w:rFonts w:ascii="Times New Roman" w:hAnsi="Times New Roman" w:cs="Times New Roman"/>
          <w:b/>
          <w:sz w:val="24"/>
        </w:rPr>
        <w:t>3. Порядок классификации информационной продукции, демонстрируемой во время проведения мероприятий</w:t>
      </w:r>
    </w:p>
    <w:p w:rsidR="002A7305" w:rsidRDefault="002A7305">
      <w:pPr>
        <w:spacing w:line="100" w:lineRule="atLeast"/>
        <w:jc w:val="both"/>
        <w:rPr>
          <w:rFonts w:ascii="Times New Roman" w:hAnsi="Times New Roman" w:cs="Times New Roman"/>
          <w:sz w:val="12"/>
          <w:szCs w:val="14"/>
        </w:rPr>
      </w:pPr>
    </w:p>
    <w:p w:rsidR="002A7305" w:rsidRDefault="002A7305">
      <w:pPr>
        <w:spacing w:line="100" w:lineRule="atLeast"/>
        <w:jc w:val="both"/>
        <w:rPr>
          <w:rFonts w:ascii="Times New Roman" w:hAnsi="Times New Roman" w:cs="Times New Roman"/>
          <w:sz w:val="24"/>
        </w:rPr>
      </w:pPr>
      <w:r>
        <w:rPr>
          <w:rFonts w:ascii="Times New Roman" w:hAnsi="Times New Roman" w:cs="Times New Roman"/>
          <w:sz w:val="24"/>
        </w:rPr>
        <w:t>3.1. Вся информационная продукция, используемая во время проведения мероприятий</w:t>
      </w:r>
      <w:r w:rsidR="00FB638D">
        <w:rPr>
          <w:rFonts w:ascii="Times New Roman" w:hAnsi="Times New Roman" w:cs="Times New Roman"/>
          <w:sz w:val="24"/>
        </w:rPr>
        <w:t>,</w:t>
      </w:r>
      <w:r>
        <w:rPr>
          <w:rFonts w:ascii="Times New Roman" w:hAnsi="Times New Roman" w:cs="Times New Roman"/>
          <w:sz w:val="24"/>
        </w:rPr>
        <w:t xml:space="preserve">  подлежит классификации.</w:t>
      </w:r>
    </w:p>
    <w:p w:rsidR="002A7305" w:rsidRDefault="002A7305">
      <w:pPr>
        <w:spacing w:line="100" w:lineRule="atLeast"/>
        <w:ind w:firstLine="567"/>
        <w:jc w:val="both"/>
        <w:rPr>
          <w:rFonts w:ascii="Times New Roman" w:hAnsi="Times New Roman" w:cs="Times New Roman"/>
          <w:sz w:val="24"/>
        </w:rPr>
      </w:pPr>
      <w:r>
        <w:rPr>
          <w:rFonts w:ascii="Times New Roman" w:hAnsi="Times New Roman" w:cs="Times New Roman"/>
          <w:sz w:val="24"/>
        </w:rPr>
        <w:t xml:space="preserve">К информационной продукции, используемой во время проведения мероприятия относятся: издательская продукция (пропагандирующая чтение и услуги библиотеки), распространяемая среди читателей,  презентационные, видеоматериалы, являющиеся иллюстрацией к проводимому мероприятию, элементы, используемые при оформлении книжных выставок.   </w:t>
      </w:r>
    </w:p>
    <w:p w:rsidR="002A7305" w:rsidRDefault="002A7305">
      <w:pPr>
        <w:spacing w:line="100" w:lineRule="atLeast"/>
        <w:jc w:val="both"/>
        <w:rPr>
          <w:rFonts w:ascii="Times New Roman" w:hAnsi="Times New Roman" w:cs="Times New Roman"/>
          <w:sz w:val="12"/>
          <w:szCs w:val="14"/>
        </w:rPr>
      </w:pPr>
    </w:p>
    <w:p w:rsidR="002A7305" w:rsidRDefault="002A7305">
      <w:pPr>
        <w:spacing w:line="100" w:lineRule="atLeast"/>
        <w:jc w:val="both"/>
        <w:rPr>
          <w:rFonts w:ascii="Times New Roman" w:hAnsi="Times New Roman" w:cs="Times New Roman"/>
          <w:sz w:val="24"/>
        </w:rPr>
      </w:pPr>
      <w:r>
        <w:rPr>
          <w:rFonts w:ascii="Times New Roman" w:hAnsi="Times New Roman" w:cs="Times New Roman"/>
          <w:sz w:val="24"/>
        </w:rPr>
        <w:t xml:space="preserve">3.2. Классификация информационной продукции осуществляется сотрудниками библиотеки – разработчиками мероприятия с учетом требований Закона № 436-ФЗ. </w:t>
      </w:r>
    </w:p>
    <w:p w:rsidR="002A7305" w:rsidRDefault="002A7305">
      <w:pPr>
        <w:spacing w:line="100" w:lineRule="atLeast"/>
        <w:jc w:val="both"/>
        <w:rPr>
          <w:rFonts w:ascii="Times New Roman" w:hAnsi="Times New Roman" w:cs="Times New Roman"/>
          <w:sz w:val="12"/>
          <w:szCs w:val="14"/>
        </w:rPr>
      </w:pPr>
    </w:p>
    <w:p w:rsidR="002A7305" w:rsidRDefault="002A7305">
      <w:pPr>
        <w:spacing w:line="100" w:lineRule="atLeast"/>
        <w:jc w:val="both"/>
        <w:rPr>
          <w:rFonts w:ascii="Times New Roman" w:hAnsi="Times New Roman" w:cs="Times New Roman"/>
          <w:sz w:val="24"/>
        </w:rPr>
      </w:pPr>
      <w:r>
        <w:rPr>
          <w:rFonts w:ascii="Times New Roman" w:hAnsi="Times New Roman" w:cs="Times New Roman"/>
          <w:sz w:val="24"/>
        </w:rPr>
        <w:t>3.3. Ответственность за классификацию мероприятия лежит на руководителе отдела – разработчика мероприятия.</w:t>
      </w:r>
    </w:p>
    <w:p w:rsidR="002A7305" w:rsidRDefault="002A7305">
      <w:pPr>
        <w:spacing w:line="100" w:lineRule="atLeast"/>
        <w:jc w:val="both"/>
        <w:rPr>
          <w:rFonts w:ascii="Times New Roman" w:hAnsi="Times New Roman" w:cs="Times New Roman"/>
          <w:sz w:val="12"/>
          <w:szCs w:val="14"/>
        </w:rPr>
      </w:pPr>
    </w:p>
    <w:p w:rsidR="002A7305" w:rsidRDefault="002A7305">
      <w:pPr>
        <w:spacing w:line="100" w:lineRule="atLeast"/>
        <w:jc w:val="both"/>
        <w:rPr>
          <w:rFonts w:ascii="Times New Roman" w:hAnsi="Times New Roman" w:cs="Times New Roman"/>
          <w:sz w:val="24"/>
        </w:rPr>
      </w:pPr>
      <w:r>
        <w:rPr>
          <w:rFonts w:ascii="Times New Roman" w:hAnsi="Times New Roman" w:cs="Times New Roman"/>
          <w:sz w:val="24"/>
        </w:rPr>
        <w:t xml:space="preserve">3.4. Знак информационной продукции проставляется на макете рекламного объявления, программе мероприятий руководителем отдела – разработчиком мероприятия и удостоверяется его подписью. Подписанный макет передается для оформления в отдел, занимающийся рекламно-издательской деятельностью. </w:t>
      </w:r>
    </w:p>
    <w:p w:rsidR="002A7305" w:rsidRDefault="002A7305">
      <w:pPr>
        <w:spacing w:line="100" w:lineRule="atLeast"/>
        <w:jc w:val="both"/>
        <w:rPr>
          <w:rFonts w:ascii="Times New Roman" w:hAnsi="Times New Roman" w:cs="Times New Roman"/>
          <w:sz w:val="12"/>
          <w:szCs w:val="14"/>
        </w:rPr>
      </w:pPr>
    </w:p>
    <w:p w:rsidR="002A7305" w:rsidRDefault="002A7305">
      <w:pPr>
        <w:spacing w:line="100" w:lineRule="atLeast"/>
        <w:jc w:val="both"/>
        <w:rPr>
          <w:rFonts w:ascii="Times New Roman" w:hAnsi="Times New Roman" w:cs="Times New Roman"/>
          <w:sz w:val="24"/>
        </w:rPr>
      </w:pPr>
      <w:r>
        <w:rPr>
          <w:rFonts w:ascii="Times New Roman" w:hAnsi="Times New Roman" w:cs="Times New Roman"/>
          <w:sz w:val="24"/>
        </w:rPr>
        <w:t>3.5. В случае демонстрации нескольких видов информационной продукции для детей разных возрастных категорий указанный знак информационной продукции проставляется напротив названия каждого мероприятия.</w:t>
      </w:r>
    </w:p>
    <w:p w:rsidR="002A7305" w:rsidRDefault="002A7305">
      <w:pPr>
        <w:spacing w:line="100" w:lineRule="atLeast"/>
        <w:jc w:val="both"/>
        <w:rPr>
          <w:rFonts w:ascii="Times New Roman" w:hAnsi="Times New Roman" w:cs="Times New Roman"/>
          <w:sz w:val="12"/>
          <w:szCs w:val="14"/>
        </w:rPr>
      </w:pPr>
    </w:p>
    <w:p w:rsidR="002A7305" w:rsidRDefault="002A7305">
      <w:pPr>
        <w:spacing w:line="100" w:lineRule="atLeast"/>
        <w:jc w:val="both"/>
        <w:rPr>
          <w:rFonts w:ascii="Times New Roman" w:hAnsi="Times New Roman" w:cs="Times New Roman"/>
          <w:sz w:val="24"/>
        </w:rPr>
      </w:pPr>
      <w:r>
        <w:rPr>
          <w:rFonts w:ascii="Times New Roman" w:hAnsi="Times New Roman" w:cs="Times New Roman"/>
          <w:sz w:val="24"/>
        </w:rPr>
        <w:t>3.6. Демонстрация посредством мероприятия информационной продукции, содержащей информацию, предусмотренную статьей 5 Закона № 436-ФЗ, предваряется непосредственно перед началом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2A7305" w:rsidRDefault="002A7305">
      <w:pPr>
        <w:spacing w:line="100" w:lineRule="atLeast"/>
        <w:jc w:val="both"/>
        <w:rPr>
          <w:rFonts w:ascii="Times New Roman" w:hAnsi="Times New Roman" w:cs="Times New Roman"/>
          <w:sz w:val="12"/>
          <w:szCs w:val="14"/>
        </w:rPr>
      </w:pPr>
    </w:p>
    <w:p w:rsidR="002A7305" w:rsidRDefault="002A7305">
      <w:pPr>
        <w:spacing w:line="100" w:lineRule="atLeast"/>
        <w:jc w:val="both"/>
        <w:rPr>
          <w:rFonts w:ascii="Times New Roman" w:hAnsi="Times New Roman" w:cs="Times New Roman"/>
          <w:sz w:val="24"/>
        </w:rPr>
      </w:pPr>
      <w:r>
        <w:rPr>
          <w:rFonts w:ascii="Times New Roman" w:hAnsi="Times New Roman" w:cs="Times New Roman"/>
          <w:sz w:val="24"/>
        </w:rPr>
        <w:t>3.7. Знак информационной продукции размещается на афишах и иных объявлениях о проведении мероприятия, а также на входных билетах, приглашениях и иных документах, предоставляющих право его посещения. На афишах и объявлениях знак информационной продукции размещается в правом нижнем углу. Размер знака информационной продукции должен составлять не менее чем пять процентов площади объявления о проведении соответствующего зрелищного мероприятия,</w:t>
      </w:r>
    </w:p>
    <w:p w:rsidR="002A7305" w:rsidRDefault="002A7305">
      <w:pPr>
        <w:spacing w:line="100" w:lineRule="atLeast"/>
        <w:ind w:firstLine="567"/>
        <w:jc w:val="both"/>
        <w:rPr>
          <w:rFonts w:ascii="Times New Roman" w:hAnsi="Times New Roman" w:cs="Times New Roman"/>
          <w:sz w:val="24"/>
        </w:rPr>
      </w:pPr>
    </w:p>
    <w:p w:rsidR="002A7305" w:rsidRDefault="002A7305">
      <w:pPr>
        <w:spacing w:line="100" w:lineRule="atLeast"/>
        <w:jc w:val="both"/>
        <w:rPr>
          <w:rFonts w:ascii="Times New Roman" w:hAnsi="Times New Roman" w:cs="Times New Roman"/>
          <w:sz w:val="24"/>
        </w:rPr>
      </w:pPr>
    </w:p>
    <w:p w:rsidR="002A7305" w:rsidRDefault="002A7305">
      <w:pPr>
        <w:spacing w:line="100" w:lineRule="atLeast"/>
        <w:jc w:val="both"/>
        <w:rPr>
          <w:rFonts w:ascii="Times New Roman" w:hAnsi="Times New Roman" w:cs="Times New Roman"/>
          <w:sz w:val="24"/>
        </w:rPr>
      </w:pPr>
    </w:p>
    <w:sectPr w:rsidR="002A7305">
      <w:pgSz w:w="11906" w:h="16838"/>
      <w:pgMar w:top="850" w:right="850" w:bottom="85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ont263">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FB638D"/>
    <w:rsid w:val="002A7305"/>
    <w:rsid w:val="00BE73DD"/>
    <w:rsid w:val="00DF43C8"/>
    <w:rsid w:val="00FB6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cs="Mangal"/>
      <w:kern w:val="1"/>
      <w:szCs w:val="24"/>
      <w:lang w:eastAsia="hi-IN" w:bidi="hi-IN"/>
    </w:rPr>
  </w:style>
  <w:style w:type="paragraph" w:styleId="1">
    <w:name w:val="heading 1"/>
    <w:basedOn w:val="10"/>
    <w:next w:val="a0"/>
    <w:qFormat/>
    <w:pPr>
      <w:numPr>
        <w:numId w:val="1"/>
      </w:numPr>
      <w:outlineLvl w:val="0"/>
    </w:pPr>
    <w:rPr>
      <w:rFonts w:ascii="Times New Roman" w:hAnsi="Times New Roman"/>
      <w:b/>
      <w:bCs/>
      <w:sz w:val="48"/>
      <w:szCs w:val="48"/>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3z0">
    <w:name w:val="WW8Num3z0"/>
    <w:rPr>
      <w:rFonts w:ascii="Wingdings 2" w:hAnsi="Wingdings 2" w:cs="OpenSymbol"/>
    </w:rPr>
  </w:style>
  <w:style w:type="character" w:customStyle="1" w:styleId="WW8Num3z1">
    <w:name w:val="WW8Num3z1"/>
    <w:rPr>
      <w:rFonts w:ascii="OpenSymbol" w:hAnsi="OpenSymbol" w:cs="OpenSymbol"/>
    </w:rPr>
  </w:style>
  <w:style w:type="character" w:customStyle="1" w:styleId="WW8Num4z0">
    <w:name w:val="WW8Num4z0"/>
    <w:rPr>
      <w:rFonts w:ascii="Wingdings 2" w:hAnsi="Wingdings 2" w:cs="OpenSymbol"/>
    </w:rPr>
  </w:style>
  <w:style w:type="character" w:customStyle="1" w:styleId="WW8Num4z1">
    <w:name w:val="WW8Num4z1"/>
    <w:rPr>
      <w:rFonts w:ascii="OpenSymbol" w:hAnsi="OpenSymbol" w:cs="OpenSymbol"/>
    </w:rPr>
  </w:style>
  <w:style w:type="character" w:customStyle="1" w:styleId="WW8Num5z0">
    <w:name w:val="WW8Num5z0"/>
    <w:rPr>
      <w:rFonts w:ascii="Wingdings 2" w:hAnsi="Wingdings 2" w:cs="OpenSymbol"/>
    </w:rPr>
  </w:style>
  <w:style w:type="character" w:customStyle="1" w:styleId="WW8Num5z1">
    <w:name w:val="WW8Num5z1"/>
    <w:rPr>
      <w:rFonts w:ascii="OpenSymbol" w:hAnsi="OpenSymbol" w:cs="OpenSymbol"/>
    </w:rPr>
  </w:style>
  <w:style w:type="character" w:customStyle="1" w:styleId="WW8Num6z0">
    <w:name w:val="WW8Num6z0"/>
    <w:rPr>
      <w:rFonts w:ascii="Wingdings 2" w:hAnsi="Wingdings 2" w:cs="OpenSymbol"/>
    </w:rPr>
  </w:style>
  <w:style w:type="character" w:customStyle="1" w:styleId="WW8Num6z1">
    <w:name w:val="WW8Num6z1"/>
    <w:rPr>
      <w:rFonts w:ascii="OpenSymbol" w:hAnsi="OpenSymbol" w:cs="OpenSymbol"/>
    </w:rPr>
  </w:style>
  <w:style w:type="character" w:customStyle="1" w:styleId="WW8Num7z0">
    <w:name w:val="WW8Num7z0"/>
    <w:rPr>
      <w:rFonts w:ascii="Wingdings 2" w:hAnsi="Wingdings 2" w:cs="OpenSymbol"/>
    </w:rPr>
  </w:style>
  <w:style w:type="character" w:customStyle="1" w:styleId="WW8Num7z1">
    <w:name w:val="WW8Num7z1"/>
    <w:rPr>
      <w:rFonts w:ascii="OpenSymbol" w:hAnsi="OpenSymbol" w:cs="OpenSymbol"/>
    </w:rPr>
  </w:style>
  <w:style w:type="character" w:customStyle="1" w:styleId="1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Absatz-Standardschriftart11111">
    <w:name w:val="WW-Absatz-Standardschriftart11111"/>
  </w:style>
  <w:style w:type="character" w:customStyle="1" w:styleId="WW8Num1z2">
    <w:name w:val="WW8Num1z2"/>
    <w:rPr>
      <w:rFonts w:ascii="Wingdings" w:hAnsi="Wingdings"/>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2z2">
    <w:name w:val="WW8Num2z2"/>
    <w:rPr>
      <w:rFonts w:ascii="Wingdings" w:hAnsi="Wingdings"/>
    </w:rPr>
  </w:style>
  <w:style w:type="character" w:customStyle="1" w:styleId="WW-Absatz-Standardschriftart11111111">
    <w:name w:val="WW-Absatz-Standardschriftart11111111"/>
  </w:style>
  <w:style w:type="character" w:customStyle="1" w:styleId="ListLabel1">
    <w:name w:val="ListLabel 1"/>
    <w:rPr>
      <w:rFonts w:cs="Courier New"/>
    </w:rPr>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character" w:styleId="a6">
    <w:name w:val="Hyperlink"/>
    <w:rPr>
      <w:color w:val="000080"/>
      <w:u w:val="single"/>
      <w:lang/>
    </w:rPr>
  </w:style>
  <w:style w:type="paragraph" w:customStyle="1" w:styleId="10">
    <w:name w:val="Заголовок1"/>
    <w:basedOn w:val="a"/>
    <w:next w:val="a0"/>
    <w:pPr>
      <w:keepNext/>
      <w:spacing w:before="240" w:after="120"/>
    </w:pPr>
    <w:rPr>
      <w:sz w:val="28"/>
      <w:szCs w:val="28"/>
    </w:rPr>
  </w:style>
  <w:style w:type="paragraph" w:styleId="a0">
    <w:name w:val="Body Text"/>
    <w:basedOn w:val="a"/>
    <w:pPr>
      <w:spacing w:after="120"/>
    </w:pPr>
  </w:style>
  <w:style w:type="paragraph" w:styleId="a7">
    <w:name w:val="List"/>
    <w:basedOn w:val="a0"/>
  </w:style>
  <w:style w:type="paragraph" w:customStyle="1" w:styleId="a8">
    <w:name w:val="Title"/>
    <w:basedOn w:val="a"/>
    <w:pPr>
      <w:suppressLineNumbers/>
      <w:spacing w:before="120" w:after="120"/>
    </w:pPr>
    <w:rPr>
      <w:rFonts w:cs="Tahoma"/>
      <w:i/>
      <w:iCs/>
      <w:sz w:val="24"/>
    </w:rPr>
  </w:style>
  <w:style w:type="paragraph" w:customStyle="1" w:styleId="2">
    <w:name w:val="Указатель2"/>
    <w:basedOn w:val="a"/>
    <w:pPr>
      <w:suppressLineNumbers/>
    </w:pPr>
    <w:rPr>
      <w:rFonts w:cs="Tahoma"/>
    </w:rPr>
  </w:style>
  <w:style w:type="paragraph" w:customStyle="1" w:styleId="12">
    <w:name w:val="Название1"/>
    <w:basedOn w:val="a"/>
    <w:pPr>
      <w:suppressLineNumbers/>
      <w:spacing w:before="120" w:after="120"/>
    </w:pPr>
    <w:rPr>
      <w:i/>
      <w:iCs/>
    </w:rPr>
  </w:style>
  <w:style w:type="paragraph" w:customStyle="1" w:styleId="13">
    <w:name w:val="Указатель1"/>
    <w:basedOn w:val="a"/>
    <w:pPr>
      <w:suppressLineNumbers/>
    </w:pPr>
  </w:style>
  <w:style w:type="paragraph" w:customStyle="1" w:styleId="ConsPlusTitle">
    <w:name w:val="ConsPlusTitle"/>
    <w:pPr>
      <w:widowControl w:val="0"/>
      <w:suppressAutoHyphens/>
      <w:spacing w:line="100" w:lineRule="atLeast"/>
    </w:pPr>
    <w:rPr>
      <w:rFonts w:ascii="Arial" w:eastAsia="Lucida Sans Unicode" w:hAnsi="Arial" w:cs="font263"/>
      <w:b/>
      <w:bCs/>
      <w:kern w:val="1"/>
      <w:sz w:val="16"/>
      <w:szCs w:val="16"/>
      <w:lang w:eastAsia="hi-IN" w:bidi="hi-IN"/>
    </w:rPr>
  </w:style>
  <w:style w:type="paragraph" w:customStyle="1" w:styleId="ConsPlusNormal">
    <w:name w:val="ConsPlusNormal"/>
    <w:pPr>
      <w:widowControl w:val="0"/>
      <w:suppressAutoHyphens/>
      <w:spacing w:line="100" w:lineRule="atLeast"/>
    </w:pPr>
    <w:rPr>
      <w:rFonts w:ascii="Arial" w:eastAsia="Lucida Sans Unicode" w:hAnsi="Arial" w:cs="font263"/>
      <w:kern w:val="1"/>
      <w:lang w:eastAsia="hi-IN" w:bidi="hi-IN"/>
    </w:rPr>
  </w:style>
  <w:style w:type="paragraph" w:customStyle="1" w:styleId="ListParagraph">
    <w:name w:val="List Paragraph"/>
    <w:basedOn w:val="a"/>
    <w:pPr>
      <w:ind w:left="720"/>
    </w:p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3043</Words>
  <Characters>17347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Galina</cp:lastModifiedBy>
  <cp:revision>2</cp:revision>
  <cp:lastPrinted>2019-02-18T14:07:00Z</cp:lastPrinted>
  <dcterms:created xsi:type="dcterms:W3CDTF">2019-03-11T23:10:00Z</dcterms:created>
  <dcterms:modified xsi:type="dcterms:W3CDTF">2019-03-11T23:10:00Z</dcterms:modified>
</cp:coreProperties>
</file>